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inorHAnsi" w:eastAsiaTheme="minorHAnsi" w:hAnsiTheme="minorHAnsi" w:cstheme="minorBidi"/>
          <w:b/>
          <w:bCs/>
          <w:color w:val="auto"/>
          <w:sz w:val="28"/>
          <w:szCs w:val="28"/>
          <w:lang w:eastAsia="en-US"/>
        </w:rPr>
        <w:id w:val="101308441"/>
        <w:docPartObj>
          <w:docPartGallery w:val="Table of Contents"/>
          <w:docPartUnique/>
        </w:docPartObj>
      </w:sdtPr>
      <w:sdtEndPr>
        <w:rPr>
          <w:sz w:val="22"/>
          <w:szCs w:val="22"/>
        </w:rPr>
      </w:sdtEndPr>
      <w:sdtContent>
        <w:p w:rsidR="00F867E5" w:rsidRPr="005B4817" w:rsidRDefault="00F867E5" w:rsidP="00F867E5">
          <w:pPr>
            <w:pStyle w:val="Nadpisobsahu"/>
            <w:spacing w:after="240"/>
            <w:rPr>
              <w:rFonts w:asciiTheme="minorHAnsi" w:hAnsiTheme="minorHAnsi"/>
              <w:b/>
              <w:bCs/>
              <w:color w:val="auto"/>
              <w:sz w:val="28"/>
              <w:szCs w:val="28"/>
            </w:rPr>
          </w:pPr>
          <w:r w:rsidRPr="005B4817">
            <w:rPr>
              <w:rFonts w:asciiTheme="minorHAnsi" w:hAnsiTheme="minorHAnsi"/>
              <w:b/>
              <w:bCs/>
              <w:color w:val="auto"/>
              <w:sz w:val="28"/>
              <w:szCs w:val="28"/>
            </w:rPr>
            <w:t>OBSAH</w:t>
          </w:r>
          <w:r w:rsidR="005B4817">
            <w:rPr>
              <w:rFonts w:asciiTheme="minorHAnsi" w:hAnsiTheme="minorHAnsi"/>
              <w:b/>
              <w:bCs/>
              <w:color w:val="auto"/>
              <w:sz w:val="28"/>
              <w:szCs w:val="28"/>
            </w:rPr>
            <w:t>:</w:t>
          </w:r>
        </w:p>
        <w:p w:rsidR="00A86742" w:rsidRDefault="00F867E5">
          <w:pPr>
            <w:pStyle w:val="Obsah1"/>
            <w:rPr>
              <w:rFonts w:eastAsiaTheme="minorEastAsia"/>
              <w:b w:val="0"/>
              <w:bCs w:val="0"/>
              <w:lang w:eastAsia="cs-CZ"/>
            </w:rPr>
          </w:pPr>
          <w:r>
            <w:fldChar w:fldCharType="begin"/>
          </w:r>
          <w:r>
            <w:instrText xml:space="preserve"> TOC \o "1-3" \h \z \u </w:instrText>
          </w:r>
          <w:r>
            <w:fldChar w:fldCharType="separate"/>
          </w:r>
          <w:hyperlink w:anchor="_Toc25047425" w:history="1">
            <w:r w:rsidR="00A86742" w:rsidRPr="00816B0A">
              <w:rPr>
                <w:rStyle w:val="Hypertextovodkaz"/>
              </w:rPr>
              <w:t>1.</w:t>
            </w:r>
            <w:r w:rsidR="00A86742">
              <w:rPr>
                <w:rFonts w:eastAsiaTheme="minorEastAsia"/>
                <w:b w:val="0"/>
                <w:bCs w:val="0"/>
                <w:lang w:eastAsia="cs-CZ"/>
              </w:rPr>
              <w:tab/>
            </w:r>
            <w:r w:rsidR="00A86742" w:rsidRPr="00816B0A">
              <w:rPr>
                <w:rStyle w:val="Hypertextovodkaz"/>
              </w:rPr>
              <w:t>IDENTIFIKAČNÍ ÚDAJE STAVBY</w:t>
            </w:r>
            <w:r w:rsidR="00A86742">
              <w:rPr>
                <w:webHidden/>
              </w:rPr>
              <w:tab/>
            </w:r>
            <w:r w:rsidR="00A86742">
              <w:rPr>
                <w:webHidden/>
              </w:rPr>
              <w:fldChar w:fldCharType="begin"/>
            </w:r>
            <w:r w:rsidR="00A86742">
              <w:rPr>
                <w:webHidden/>
              </w:rPr>
              <w:instrText xml:space="preserve"> PAGEREF _Toc25047425 \h </w:instrText>
            </w:r>
            <w:r w:rsidR="00A86742">
              <w:rPr>
                <w:webHidden/>
              </w:rPr>
            </w:r>
            <w:r w:rsidR="00A86742">
              <w:rPr>
                <w:webHidden/>
              </w:rPr>
              <w:fldChar w:fldCharType="separate"/>
            </w:r>
            <w:r w:rsidR="007612B7">
              <w:rPr>
                <w:webHidden/>
              </w:rPr>
              <w:t>2</w:t>
            </w:r>
            <w:r w:rsidR="00A86742">
              <w:rPr>
                <w:webHidden/>
              </w:rPr>
              <w:fldChar w:fldCharType="end"/>
            </w:r>
          </w:hyperlink>
        </w:p>
        <w:p w:rsidR="00A86742" w:rsidRDefault="00B86F94">
          <w:pPr>
            <w:pStyle w:val="Obsah1"/>
            <w:rPr>
              <w:rFonts w:eastAsiaTheme="minorEastAsia"/>
              <w:b w:val="0"/>
              <w:bCs w:val="0"/>
              <w:lang w:eastAsia="cs-CZ"/>
            </w:rPr>
          </w:pPr>
          <w:hyperlink w:anchor="_Toc25047426" w:history="1">
            <w:r w:rsidR="00A86742" w:rsidRPr="00816B0A">
              <w:rPr>
                <w:rStyle w:val="Hypertextovodkaz"/>
              </w:rPr>
              <w:t>2.</w:t>
            </w:r>
            <w:r w:rsidR="00A86742">
              <w:rPr>
                <w:rFonts w:eastAsiaTheme="minorEastAsia"/>
                <w:b w:val="0"/>
                <w:bCs w:val="0"/>
                <w:lang w:eastAsia="cs-CZ"/>
              </w:rPr>
              <w:tab/>
            </w:r>
            <w:r w:rsidR="00A86742" w:rsidRPr="00816B0A">
              <w:rPr>
                <w:rStyle w:val="Hypertextovodkaz"/>
              </w:rPr>
              <w:t>IDENTIFIKAČNÍ ÚDAJE STAVEBNÍHO OBJEKTU</w:t>
            </w:r>
            <w:r w:rsidR="00A86742">
              <w:rPr>
                <w:webHidden/>
              </w:rPr>
              <w:tab/>
            </w:r>
            <w:r w:rsidR="00A86742">
              <w:rPr>
                <w:webHidden/>
              </w:rPr>
              <w:fldChar w:fldCharType="begin"/>
            </w:r>
            <w:r w:rsidR="00A86742">
              <w:rPr>
                <w:webHidden/>
              </w:rPr>
              <w:instrText xml:space="preserve"> PAGEREF _Toc25047426 \h </w:instrText>
            </w:r>
            <w:r w:rsidR="00A86742">
              <w:rPr>
                <w:webHidden/>
              </w:rPr>
            </w:r>
            <w:r w:rsidR="00A86742">
              <w:rPr>
                <w:webHidden/>
              </w:rPr>
              <w:fldChar w:fldCharType="separate"/>
            </w:r>
            <w:r w:rsidR="007612B7">
              <w:rPr>
                <w:webHidden/>
              </w:rPr>
              <w:t>3</w:t>
            </w:r>
            <w:r w:rsidR="00A86742">
              <w:rPr>
                <w:webHidden/>
              </w:rPr>
              <w:fldChar w:fldCharType="end"/>
            </w:r>
          </w:hyperlink>
        </w:p>
        <w:p w:rsidR="00A86742" w:rsidRDefault="00B86F94">
          <w:pPr>
            <w:pStyle w:val="Obsah1"/>
            <w:rPr>
              <w:rFonts w:eastAsiaTheme="minorEastAsia"/>
              <w:b w:val="0"/>
              <w:bCs w:val="0"/>
              <w:lang w:eastAsia="cs-CZ"/>
            </w:rPr>
          </w:pPr>
          <w:hyperlink w:anchor="_Toc25047427" w:history="1">
            <w:r w:rsidR="00A86742" w:rsidRPr="00816B0A">
              <w:rPr>
                <w:rStyle w:val="Hypertextovodkaz"/>
              </w:rPr>
              <w:t>3.</w:t>
            </w:r>
            <w:r w:rsidR="00A86742">
              <w:rPr>
                <w:rFonts w:eastAsiaTheme="minorEastAsia"/>
                <w:b w:val="0"/>
                <w:bCs w:val="0"/>
                <w:lang w:eastAsia="cs-CZ"/>
              </w:rPr>
              <w:tab/>
            </w:r>
            <w:r w:rsidR="00A86742" w:rsidRPr="00816B0A">
              <w:rPr>
                <w:rStyle w:val="Hypertextovodkaz"/>
              </w:rPr>
              <w:t>VÝCHOZÍ PODKLADY</w:t>
            </w:r>
            <w:r w:rsidR="00A86742">
              <w:rPr>
                <w:webHidden/>
              </w:rPr>
              <w:tab/>
            </w:r>
            <w:r w:rsidR="00A86742">
              <w:rPr>
                <w:webHidden/>
              </w:rPr>
              <w:fldChar w:fldCharType="begin"/>
            </w:r>
            <w:r w:rsidR="00A86742">
              <w:rPr>
                <w:webHidden/>
              </w:rPr>
              <w:instrText xml:space="preserve"> PAGEREF _Toc25047427 \h </w:instrText>
            </w:r>
            <w:r w:rsidR="00A86742">
              <w:rPr>
                <w:webHidden/>
              </w:rPr>
            </w:r>
            <w:r w:rsidR="00A86742">
              <w:rPr>
                <w:webHidden/>
              </w:rPr>
              <w:fldChar w:fldCharType="separate"/>
            </w:r>
            <w:r w:rsidR="007612B7">
              <w:rPr>
                <w:webHidden/>
              </w:rPr>
              <w:t>4</w:t>
            </w:r>
            <w:r w:rsidR="00A86742">
              <w:rPr>
                <w:webHidden/>
              </w:rPr>
              <w:fldChar w:fldCharType="end"/>
            </w:r>
          </w:hyperlink>
        </w:p>
        <w:p w:rsidR="00A86742" w:rsidRDefault="00B86F94">
          <w:pPr>
            <w:pStyle w:val="Obsah1"/>
            <w:rPr>
              <w:rFonts w:eastAsiaTheme="minorEastAsia"/>
              <w:b w:val="0"/>
              <w:bCs w:val="0"/>
              <w:lang w:eastAsia="cs-CZ"/>
            </w:rPr>
          </w:pPr>
          <w:hyperlink w:anchor="_Toc25047428" w:history="1">
            <w:r w:rsidR="00A86742" w:rsidRPr="00816B0A">
              <w:rPr>
                <w:rStyle w:val="Hypertextovodkaz"/>
              </w:rPr>
              <w:t>4.</w:t>
            </w:r>
            <w:r w:rsidR="00A86742">
              <w:rPr>
                <w:rFonts w:eastAsiaTheme="minorEastAsia"/>
                <w:b w:val="0"/>
                <w:bCs w:val="0"/>
                <w:lang w:eastAsia="cs-CZ"/>
              </w:rPr>
              <w:tab/>
            </w:r>
            <w:r w:rsidR="00A86742" w:rsidRPr="00816B0A">
              <w:rPr>
                <w:rStyle w:val="Hypertextovodkaz"/>
              </w:rPr>
              <w:t>SOUVISEJÍCÍ SO A PS</w:t>
            </w:r>
            <w:r w:rsidR="00A86742">
              <w:rPr>
                <w:webHidden/>
              </w:rPr>
              <w:tab/>
            </w:r>
            <w:r w:rsidR="00A86742">
              <w:rPr>
                <w:webHidden/>
              </w:rPr>
              <w:fldChar w:fldCharType="begin"/>
            </w:r>
            <w:r w:rsidR="00A86742">
              <w:rPr>
                <w:webHidden/>
              </w:rPr>
              <w:instrText xml:space="preserve"> PAGEREF _Toc25047428 \h </w:instrText>
            </w:r>
            <w:r w:rsidR="00A86742">
              <w:rPr>
                <w:webHidden/>
              </w:rPr>
            </w:r>
            <w:r w:rsidR="00A86742">
              <w:rPr>
                <w:webHidden/>
              </w:rPr>
              <w:fldChar w:fldCharType="separate"/>
            </w:r>
            <w:r w:rsidR="007612B7">
              <w:rPr>
                <w:webHidden/>
              </w:rPr>
              <w:t>4</w:t>
            </w:r>
            <w:r w:rsidR="00A86742">
              <w:rPr>
                <w:webHidden/>
              </w:rPr>
              <w:fldChar w:fldCharType="end"/>
            </w:r>
          </w:hyperlink>
        </w:p>
        <w:p w:rsidR="00A86742" w:rsidRDefault="00B86F94">
          <w:pPr>
            <w:pStyle w:val="Obsah1"/>
            <w:rPr>
              <w:rFonts w:eastAsiaTheme="minorEastAsia"/>
              <w:b w:val="0"/>
              <w:bCs w:val="0"/>
              <w:lang w:eastAsia="cs-CZ"/>
            </w:rPr>
          </w:pPr>
          <w:hyperlink w:anchor="_Toc25047429" w:history="1">
            <w:r w:rsidR="00A86742" w:rsidRPr="00816B0A">
              <w:rPr>
                <w:rStyle w:val="Hypertextovodkaz"/>
              </w:rPr>
              <w:t>5.</w:t>
            </w:r>
            <w:r w:rsidR="00A86742">
              <w:rPr>
                <w:rFonts w:eastAsiaTheme="minorEastAsia"/>
                <w:b w:val="0"/>
                <w:bCs w:val="0"/>
                <w:lang w:eastAsia="cs-CZ"/>
              </w:rPr>
              <w:tab/>
            </w:r>
            <w:r w:rsidR="00A86742" w:rsidRPr="00816B0A">
              <w:rPr>
                <w:rStyle w:val="Hypertextovodkaz"/>
              </w:rPr>
              <w:t>POUŽITÉ NORMY A PŘEDPISY</w:t>
            </w:r>
            <w:r w:rsidR="00A86742">
              <w:rPr>
                <w:webHidden/>
              </w:rPr>
              <w:tab/>
            </w:r>
            <w:r w:rsidR="00A86742">
              <w:rPr>
                <w:webHidden/>
              </w:rPr>
              <w:fldChar w:fldCharType="begin"/>
            </w:r>
            <w:r w:rsidR="00A86742">
              <w:rPr>
                <w:webHidden/>
              </w:rPr>
              <w:instrText xml:space="preserve"> PAGEREF _Toc25047429 \h </w:instrText>
            </w:r>
            <w:r w:rsidR="00A86742">
              <w:rPr>
                <w:webHidden/>
              </w:rPr>
            </w:r>
            <w:r w:rsidR="00A86742">
              <w:rPr>
                <w:webHidden/>
              </w:rPr>
              <w:fldChar w:fldCharType="separate"/>
            </w:r>
            <w:r w:rsidR="007612B7">
              <w:rPr>
                <w:webHidden/>
              </w:rPr>
              <w:t>4</w:t>
            </w:r>
            <w:r w:rsidR="00A86742">
              <w:rPr>
                <w:webHidden/>
              </w:rPr>
              <w:fldChar w:fldCharType="end"/>
            </w:r>
          </w:hyperlink>
        </w:p>
        <w:p w:rsidR="00A86742" w:rsidRDefault="00B86F94">
          <w:pPr>
            <w:pStyle w:val="Obsah1"/>
            <w:rPr>
              <w:rFonts w:eastAsiaTheme="minorEastAsia"/>
              <w:b w:val="0"/>
              <w:bCs w:val="0"/>
              <w:lang w:eastAsia="cs-CZ"/>
            </w:rPr>
          </w:pPr>
          <w:hyperlink w:anchor="_Toc25047430" w:history="1">
            <w:r w:rsidR="00A86742" w:rsidRPr="00816B0A">
              <w:rPr>
                <w:rStyle w:val="Hypertextovodkaz"/>
              </w:rPr>
              <w:t>6.</w:t>
            </w:r>
            <w:r w:rsidR="00A86742">
              <w:rPr>
                <w:rFonts w:eastAsiaTheme="minorEastAsia"/>
                <w:b w:val="0"/>
                <w:bCs w:val="0"/>
                <w:lang w:eastAsia="cs-CZ"/>
              </w:rPr>
              <w:tab/>
            </w:r>
            <w:r w:rsidR="00A86742" w:rsidRPr="00816B0A">
              <w:rPr>
                <w:rStyle w:val="Hypertextovodkaz"/>
              </w:rPr>
              <w:t>STÁVAJÍCÍ STAV</w:t>
            </w:r>
            <w:r w:rsidR="00A86742">
              <w:rPr>
                <w:webHidden/>
              </w:rPr>
              <w:tab/>
            </w:r>
            <w:r w:rsidR="00A86742">
              <w:rPr>
                <w:webHidden/>
              </w:rPr>
              <w:fldChar w:fldCharType="begin"/>
            </w:r>
            <w:r w:rsidR="00A86742">
              <w:rPr>
                <w:webHidden/>
              </w:rPr>
              <w:instrText xml:space="preserve"> PAGEREF _Toc25047430 \h </w:instrText>
            </w:r>
            <w:r w:rsidR="00A86742">
              <w:rPr>
                <w:webHidden/>
              </w:rPr>
            </w:r>
            <w:r w:rsidR="00A86742">
              <w:rPr>
                <w:webHidden/>
              </w:rPr>
              <w:fldChar w:fldCharType="separate"/>
            </w:r>
            <w:r w:rsidR="007612B7">
              <w:rPr>
                <w:webHidden/>
              </w:rPr>
              <w:t>5</w:t>
            </w:r>
            <w:r w:rsidR="00A86742">
              <w:rPr>
                <w:webHidden/>
              </w:rPr>
              <w:fldChar w:fldCharType="end"/>
            </w:r>
          </w:hyperlink>
        </w:p>
        <w:p w:rsidR="00A86742" w:rsidRDefault="00B86F94">
          <w:pPr>
            <w:pStyle w:val="Obsah2"/>
            <w:rPr>
              <w:rFonts w:eastAsiaTheme="minorEastAsia"/>
              <w:noProof/>
              <w:lang w:eastAsia="cs-CZ"/>
            </w:rPr>
          </w:pPr>
          <w:hyperlink w:anchor="_Toc25047431" w:history="1">
            <w:r w:rsidR="00A86742" w:rsidRPr="00816B0A">
              <w:rPr>
                <w:rStyle w:val="Hypertextovodkaz"/>
                <w:noProof/>
              </w:rPr>
              <w:t>6.1 Propustek v ev. km 63,681</w:t>
            </w:r>
            <w:r w:rsidR="00A86742">
              <w:rPr>
                <w:noProof/>
                <w:webHidden/>
              </w:rPr>
              <w:tab/>
            </w:r>
            <w:r w:rsidR="00A86742">
              <w:rPr>
                <w:noProof/>
                <w:webHidden/>
              </w:rPr>
              <w:fldChar w:fldCharType="begin"/>
            </w:r>
            <w:r w:rsidR="00A86742">
              <w:rPr>
                <w:noProof/>
                <w:webHidden/>
              </w:rPr>
              <w:instrText xml:space="preserve"> PAGEREF _Toc25047431 \h </w:instrText>
            </w:r>
            <w:r w:rsidR="00A86742">
              <w:rPr>
                <w:noProof/>
                <w:webHidden/>
              </w:rPr>
            </w:r>
            <w:r w:rsidR="00A86742">
              <w:rPr>
                <w:noProof/>
                <w:webHidden/>
              </w:rPr>
              <w:fldChar w:fldCharType="separate"/>
            </w:r>
            <w:r w:rsidR="007612B7">
              <w:rPr>
                <w:noProof/>
                <w:webHidden/>
              </w:rPr>
              <w:t>5</w:t>
            </w:r>
            <w:r w:rsidR="00A86742">
              <w:rPr>
                <w:noProof/>
                <w:webHidden/>
              </w:rPr>
              <w:fldChar w:fldCharType="end"/>
            </w:r>
          </w:hyperlink>
        </w:p>
        <w:p w:rsidR="00A86742" w:rsidRDefault="00B86F94">
          <w:pPr>
            <w:pStyle w:val="Obsah2"/>
            <w:rPr>
              <w:rFonts w:eastAsiaTheme="minorEastAsia"/>
              <w:noProof/>
              <w:lang w:eastAsia="cs-CZ"/>
            </w:rPr>
          </w:pPr>
          <w:hyperlink w:anchor="_Toc25047432" w:history="1">
            <w:r w:rsidR="00A86742" w:rsidRPr="00816B0A">
              <w:rPr>
                <w:rStyle w:val="Hypertextovodkaz"/>
                <w:noProof/>
              </w:rPr>
              <w:t>6.2 Propustek v ev. km 63,928</w:t>
            </w:r>
            <w:r w:rsidR="00A86742">
              <w:rPr>
                <w:noProof/>
                <w:webHidden/>
              </w:rPr>
              <w:tab/>
            </w:r>
            <w:r w:rsidR="00A86742">
              <w:rPr>
                <w:noProof/>
                <w:webHidden/>
              </w:rPr>
              <w:fldChar w:fldCharType="begin"/>
            </w:r>
            <w:r w:rsidR="00A86742">
              <w:rPr>
                <w:noProof/>
                <w:webHidden/>
              </w:rPr>
              <w:instrText xml:space="preserve"> PAGEREF _Toc25047432 \h </w:instrText>
            </w:r>
            <w:r w:rsidR="00A86742">
              <w:rPr>
                <w:noProof/>
                <w:webHidden/>
              </w:rPr>
            </w:r>
            <w:r w:rsidR="00A86742">
              <w:rPr>
                <w:noProof/>
                <w:webHidden/>
              </w:rPr>
              <w:fldChar w:fldCharType="separate"/>
            </w:r>
            <w:r w:rsidR="007612B7">
              <w:rPr>
                <w:noProof/>
                <w:webHidden/>
              </w:rPr>
              <w:t>5</w:t>
            </w:r>
            <w:r w:rsidR="00A86742">
              <w:rPr>
                <w:noProof/>
                <w:webHidden/>
              </w:rPr>
              <w:fldChar w:fldCharType="end"/>
            </w:r>
          </w:hyperlink>
        </w:p>
        <w:p w:rsidR="00A86742" w:rsidRDefault="00B86F94">
          <w:pPr>
            <w:pStyle w:val="Obsah2"/>
            <w:rPr>
              <w:rFonts w:eastAsiaTheme="minorEastAsia"/>
              <w:noProof/>
              <w:lang w:eastAsia="cs-CZ"/>
            </w:rPr>
          </w:pPr>
          <w:hyperlink w:anchor="_Toc25047433" w:history="1">
            <w:r w:rsidR="00A86742" w:rsidRPr="00816B0A">
              <w:rPr>
                <w:rStyle w:val="Hypertextovodkaz"/>
                <w:noProof/>
              </w:rPr>
              <w:t>6.3 Propustek v ev. km 65,467</w:t>
            </w:r>
            <w:r w:rsidR="00A86742">
              <w:rPr>
                <w:noProof/>
                <w:webHidden/>
              </w:rPr>
              <w:tab/>
            </w:r>
            <w:r w:rsidR="00A86742">
              <w:rPr>
                <w:noProof/>
                <w:webHidden/>
              </w:rPr>
              <w:fldChar w:fldCharType="begin"/>
            </w:r>
            <w:r w:rsidR="00A86742">
              <w:rPr>
                <w:noProof/>
                <w:webHidden/>
              </w:rPr>
              <w:instrText xml:space="preserve"> PAGEREF _Toc25047433 \h </w:instrText>
            </w:r>
            <w:r w:rsidR="00A86742">
              <w:rPr>
                <w:noProof/>
                <w:webHidden/>
              </w:rPr>
            </w:r>
            <w:r w:rsidR="00A86742">
              <w:rPr>
                <w:noProof/>
                <w:webHidden/>
              </w:rPr>
              <w:fldChar w:fldCharType="separate"/>
            </w:r>
            <w:r w:rsidR="007612B7">
              <w:rPr>
                <w:noProof/>
                <w:webHidden/>
              </w:rPr>
              <w:t>5</w:t>
            </w:r>
            <w:r w:rsidR="00A86742">
              <w:rPr>
                <w:noProof/>
                <w:webHidden/>
              </w:rPr>
              <w:fldChar w:fldCharType="end"/>
            </w:r>
          </w:hyperlink>
        </w:p>
        <w:p w:rsidR="00A86742" w:rsidRDefault="00B86F94">
          <w:pPr>
            <w:pStyle w:val="Obsah2"/>
            <w:rPr>
              <w:rFonts w:eastAsiaTheme="minorEastAsia"/>
              <w:noProof/>
              <w:lang w:eastAsia="cs-CZ"/>
            </w:rPr>
          </w:pPr>
          <w:hyperlink w:anchor="_Toc25047434" w:history="1">
            <w:r w:rsidR="00A86742" w:rsidRPr="00816B0A">
              <w:rPr>
                <w:rStyle w:val="Hypertextovodkaz"/>
                <w:noProof/>
              </w:rPr>
              <w:t>6.4 Propustek v ev. km 65,650</w:t>
            </w:r>
            <w:r w:rsidR="00A86742">
              <w:rPr>
                <w:noProof/>
                <w:webHidden/>
              </w:rPr>
              <w:tab/>
            </w:r>
            <w:r w:rsidR="00A86742">
              <w:rPr>
                <w:noProof/>
                <w:webHidden/>
              </w:rPr>
              <w:fldChar w:fldCharType="begin"/>
            </w:r>
            <w:r w:rsidR="00A86742">
              <w:rPr>
                <w:noProof/>
                <w:webHidden/>
              </w:rPr>
              <w:instrText xml:space="preserve"> PAGEREF _Toc25047434 \h </w:instrText>
            </w:r>
            <w:r w:rsidR="00A86742">
              <w:rPr>
                <w:noProof/>
                <w:webHidden/>
              </w:rPr>
            </w:r>
            <w:r w:rsidR="00A86742">
              <w:rPr>
                <w:noProof/>
                <w:webHidden/>
              </w:rPr>
              <w:fldChar w:fldCharType="separate"/>
            </w:r>
            <w:r w:rsidR="007612B7">
              <w:rPr>
                <w:noProof/>
                <w:webHidden/>
              </w:rPr>
              <w:t>6</w:t>
            </w:r>
            <w:r w:rsidR="00A86742">
              <w:rPr>
                <w:noProof/>
                <w:webHidden/>
              </w:rPr>
              <w:fldChar w:fldCharType="end"/>
            </w:r>
          </w:hyperlink>
        </w:p>
        <w:p w:rsidR="00A86742" w:rsidRDefault="00B86F94">
          <w:pPr>
            <w:pStyle w:val="Obsah1"/>
            <w:rPr>
              <w:rFonts w:eastAsiaTheme="minorEastAsia"/>
              <w:b w:val="0"/>
              <w:bCs w:val="0"/>
              <w:lang w:eastAsia="cs-CZ"/>
            </w:rPr>
          </w:pPr>
          <w:hyperlink w:anchor="_Toc25047435" w:history="1">
            <w:r w:rsidR="00A86742" w:rsidRPr="00816B0A">
              <w:rPr>
                <w:rStyle w:val="Hypertextovodkaz"/>
              </w:rPr>
              <w:t>7.</w:t>
            </w:r>
            <w:r w:rsidR="00A86742">
              <w:rPr>
                <w:rFonts w:eastAsiaTheme="minorEastAsia"/>
                <w:b w:val="0"/>
                <w:bCs w:val="0"/>
                <w:lang w:eastAsia="cs-CZ"/>
              </w:rPr>
              <w:tab/>
            </w:r>
            <w:r w:rsidR="00A86742" w:rsidRPr="00816B0A">
              <w:rPr>
                <w:rStyle w:val="Hypertextovodkaz"/>
              </w:rPr>
              <w:t>NOVÝ STAV</w:t>
            </w:r>
            <w:r w:rsidR="00A86742">
              <w:rPr>
                <w:webHidden/>
              </w:rPr>
              <w:tab/>
            </w:r>
            <w:r w:rsidR="00A86742">
              <w:rPr>
                <w:webHidden/>
              </w:rPr>
              <w:fldChar w:fldCharType="begin"/>
            </w:r>
            <w:r w:rsidR="00A86742">
              <w:rPr>
                <w:webHidden/>
              </w:rPr>
              <w:instrText xml:space="preserve"> PAGEREF _Toc25047435 \h </w:instrText>
            </w:r>
            <w:r w:rsidR="00A86742">
              <w:rPr>
                <w:webHidden/>
              </w:rPr>
            </w:r>
            <w:r w:rsidR="00A86742">
              <w:rPr>
                <w:webHidden/>
              </w:rPr>
              <w:fldChar w:fldCharType="separate"/>
            </w:r>
            <w:r w:rsidR="007612B7">
              <w:rPr>
                <w:webHidden/>
              </w:rPr>
              <w:t>7</w:t>
            </w:r>
            <w:r w:rsidR="00A86742">
              <w:rPr>
                <w:webHidden/>
              </w:rPr>
              <w:fldChar w:fldCharType="end"/>
            </w:r>
          </w:hyperlink>
        </w:p>
        <w:p w:rsidR="00A86742" w:rsidRDefault="00B86F94">
          <w:pPr>
            <w:pStyle w:val="Obsah2"/>
            <w:rPr>
              <w:rFonts w:eastAsiaTheme="minorEastAsia"/>
              <w:noProof/>
              <w:lang w:eastAsia="cs-CZ"/>
            </w:rPr>
          </w:pPr>
          <w:hyperlink w:anchor="_Toc25047436" w:history="1">
            <w:r w:rsidR="00A86742" w:rsidRPr="00816B0A">
              <w:rPr>
                <w:rStyle w:val="Hypertextovodkaz"/>
                <w:noProof/>
              </w:rPr>
              <w:t>7.1 Propustek v ev. km 63,681</w:t>
            </w:r>
            <w:r w:rsidR="00A86742">
              <w:rPr>
                <w:noProof/>
                <w:webHidden/>
              </w:rPr>
              <w:tab/>
            </w:r>
            <w:r w:rsidR="00A86742">
              <w:rPr>
                <w:noProof/>
                <w:webHidden/>
              </w:rPr>
              <w:fldChar w:fldCharType="begin"/>
            </w:r>
            <w:r w:rsidR="00A86742">
              <w:rPr>
                <w:noProof/>
                <w:webHidden/>
              </w:rPr>
              <w:instrText xml:space="preserve"> PAGEREF _Toc25047436 \h </w:instrText>
            </w:r>
            <w:r w:rsidR="00A86742">
              <w:rPr>
                <w:noProof/>
                <w:webHidden/>
              </w:rPr>
            </w:r>
            <w:r w:rsidR="00A86742">
              <w:rPr>
                <w:noProof/>
                <w:webHidden/>
              </w:rPr>
              <w:fldChar w:fldCharType="separate"/>
            </w:r>
            <w:r w:rsidR="007612B7">
              <w:rPr>
                <w:noProof/>
                <w:webHidden/>
              </w:rPr>
              <w:t>7</w:t>
            </w:r>
            <w:r w:rsidR="00A86742">
              <w:rPr>
                <w:noProof/>
                <w:webHidden/>
              </w:rPr>
              <w:fldChar w:fldCharType="end"/>
            </w:r>
          </w:hyperlink>
        </w:p>
        <w:p w:rsidR="00A86742" w:rsidRDefault="00B86F94">
          <w:pPr>
            <w:pStyle w:val="Obsah2"/>
            <w:rPr>
              <w:rFonts w:eastAsiaTheme="minorEastAsia"/>
              <w:noProof/>
              <w:lang w:eastAsia="cs-CZ"/>
            </w:rPr>
          </w:pPr>
          <w:hyperlink w:anchor="_Toc25047437" w:history="1">
            <w:r w:rsidR="00A86742" w:rsidRPr="00816B0A">
              <w:rPr>
                <w:rStyle w:val="Hypertextovodkaz"/>
                <w:noProof/>
              </w:rPr>
              <w:t>7.2 Propustek v ev. km 63,928</w:t>
            </w:r>
            <w:r w:rsidR="00A86742">
              <w:rPr>
                <w:noProof/>
                <w:webHidden/>
              </w:rPr>
              <w:tab/>
            </w:r>
            <w:r w:rsidR="00A86742">
              <w:rPr>
                <w:noProof/>
                <w:webHidden/>
              </w:rPr>
              <w:fldChar w:fldCharType="begin"/>
            </w:r>
            <w:r w:rsidR="00A86742">
              <w:rPr>
                <w:noProof/>
                <w:webHidden/>
              </w:rPr>
              <w:instrText xml:space="preserve"> PAGEREF _Toc25047437 \h </w:instrText>
            </w:r>
            <w:r w:rsidR="00A86742">
              <w:rPr>
                <w:noProof/>
                <w:webHidden/>
              </w:rPr>
            </w:r>
            <w:r w:rsidR="00A86742">
              <w:rPr>
                <w:noProof/>
                <w:webHidden/>
              </w:rPr>
              <w:fldChar w:fldCharType="separate"/>
            </w:r>
            <w:r w:rsidR="007612B7">
              <w:rPr>
                <w:noProof/>
                <w:webHidden/>
              </w:rPr>
              <w:t>7</w:t>
            </w:r>
            <w:r w:rsidR="00A86742">
              <w:rPr>
                <w:noProof/>
                <w:webHidden/>
              </w:rPr>
              <w:fldChar w:fldCharType="end"/>
            </w:r>
          </w:hyperlink>
        </w:p>
        <w:p w:rsidR="00A86742" w:rsidRDefault="00B86F94">
          <w:pPr>
            <w:pStyle w:val="Obsah2"/>
            <w:rPr>
              <w:rFonts w:eastAsiaTheme="minorEastAsia"/>
              <w:noProof/>
              <w:lang w:eastAsia="cs-CZ"/>
            </w:rPr>
          </w:pPr>
          <w:hyperlink w:anchor="_Toc25047438" w:history="1">
            <w:r w:rsidR="00A86742" w:rsidRPr="00816B0A">
              <w:rPr>
                <w:rStyle w:val="Hypertextovodkaz"/>
                <w:noProof/>
              </w:rPr>
              <w:t>7.3 Propustek v ev. km 65,467</w:t>
            </w:r>
            <w:r w:rsidR="00A86742">
              <w:rPr>
                <w:noProof/>
                <w:webHidden/>
              </w:rPr>
              <w:tab/>
            </w:r>
            <w:r w:rsidR="00A86742">
              <w:rPr>
                <w:noProof/>
                <w:webHidden/>
              </w:rPr>
              <w:fldChar w:fldCharType="begin"/>
            </w:r>
            <w:r w:rsidR="00A86742">
              <w:rPr>
                <w:noProof/>
                <w:webHidden/>
              </w:rPr>
              <w:instrText xml:space="preserve"> PAGEREF _Toc25047438 \h </w:instrText>
            </w:r>
            <w:r w:rsidR="00A86742">
              <w:rPr>
                <w:noProof/>
                <w:webHidden/>
              </w:rPr>
            </w:r>
            <w:r w:rsidR="00A86742">
              <w:rPr>
                <w:noProof/>
                <w:webHidden/>
              </w:rPr>
              <w:fldChar w:fldCharType="separate"/>
            </w:r>
            <w:r w:rsidR="007612B7">
              <w:rPr>
                <w:noProof/>
                <w:webHidden/>
              </w:rPr>
              <w:t>8</w:t>
            </w:r>
            <w:r w:rsidR="00A86742">
              <w:rPr>
                <w:noProof/>
                <w:webHidden/>
              </w:rPr>
              <w:fldChar w:fldCharType="end"/>
            </w:r>
          </w:hyperlink>
        </w:p>
        <w:p w:rsidR="00A86742" w:rsidRDefault="00B86F94">
          <w:pPr>
            <w:pStyle w:val="Obsah2"/>
            <w:rPr>
              <w:rFonts w:eastAsiaTheme="minorEastAsia"/>
              <w:noProof/>
              <w:lang w:eastAsia="cs-CZ"/>
            </w:rPr>
          </w:pPr>
          <w:hyperlink w:anchor="_Toc25047439" w:history="1">
            <w:r w:rsidR="00A86742" w:rsidRPr="00816B0A">
              <w:rPr>
                <w:rStyle w:val="Hypertextovodkaz"/>
                <w:noProof/>
              </w:rPr>
              <w:t>7.4 Propustek v ev. km 65,650</w:t>
            </w:r>
            <w:r w:rsidR="00A86742">
              <w:rPr>
                <w:noProof/>
                <w:webHidden/>
              </w:rPr>
              <w:tab/>
            </w:r>
            <w:r w:rsidR="00A86742">
              <w:rPr>
                <w:noProof/>
                <w:webHidden/>
              </w:rPr>
              <w:fldChar w:fldCharType="begin"/>
            </w:r>
            <w:r w:rsidR="00A86742">
              <w:rPr>
                <w:noProof/>
                <w:webHidden/>
              </w:rPr>
              <w:instrText xml:space="preserve"> PAGEREF _Toc25047439 \h </w:instrText>
            </w:r>
            <w:r w:rsidR="00A86742">
              <w:rPr>
                <w:noProof/>
                <w:webHidden/>
              </w:rPr>
            </w:r>
            <w:r w:rsidR="00A86742">
              <w:rPr>
                <w:noProof/>
                <w:webHidden/>
              </w:rPr>
              <w:fldChar w:fldCharType="separate"/>
            </w:r>
            <w:r w:rsidR="007612B7">
              <w:rPr>
                <w:noProof/>
                <w:webHidden/>
              </w:rPr>
              <w:t>8</w:t>
            </w:r>
            <w:r w:rsidR="00A86742">
              <w:rPr>
                <w:noProof/>
                <w:webHidden/>
              </w:rPr>
              <w:fldChar w:fldCharType="end"/>
            </w:r>
          </w:hyperlink>
        </w:p>
        <w:p w:rsidR="00A86742" w:rsidRDefault="00B86F94">
          <w:pPr>
            <w:pStyle w:val="Obsah1"/>
            <w:rPr>
              <w:rFonts w:eastAsiaTheme="minorEastAsia"/>
              <w:b w:val="0"/>
              <w:bCs w:val="0"/>
              <w:lang w:eastAsia="cs-CZ"/>
            </w:rPr>
          </w:pPr>
          <w:hyperlink w:anchor="_Toc25047440" w:history="1">
            <w:r w:rsidR="00A86742" w:rsidRPr="00816B0A">
              <w:rPr>
                <w:rStyle w:val="Hypertextovodkaz"/>
              </w:rPr>
              <w:t>8.</w:t>
            </w:r>
            <w:r w:rsidR="00A86742">
              <w:rPr>
                <w:rFonts w:eastAsiaTheme="minorEastAsia"/>
                <w:b w:val="0"/>
                <w:bCs w:val="0"/>
                <w:lang w:eastAsia="cs-CZ"/>
              </w:rPr>
              <w:tab/>
            </w:r>
            <w:r w:rsidR="00A86742" w:rsidRPr="00816B0A">
              <w:rPr>
                <w:rStyle w:val="Hypertextovodkaz"/>
              </w:rPr>
              <w:t>Požadavky na materiál</w:t>
            </w:r>
            <w:r w:rsidR="00A86742">
              <w:rPr>
                <w:webHidden/>
              </w:rPr>
              <w:tab/>
            </w:r>
            <w:r w:rsidR="00A86742">
              <w:rPr>
                <w:webHidden/>
              </w:rPr>
              <w:fldChar w:fldCharType="begin"/>
            </w:r>
            <w:r w:rsidR="00A86742">
              <w:rPr>
                <w:webHidden/>
              </w:rPr>
              <w:instrText xml:space="preserve"> PAGEREF _Toc25047440 \h </w:instrText>
            </w:r>
            <w:r w:rsidR="00A86742">
              <w:rPr>
                <w:webHidden/>
              </w:rPr>
            </w:r>
            <w:r w:rsidR="00A86742">
              <w:rPr>
                <w:webHidden/>
              </w:rPr>
              <w:fldChar w:fldCharType="separate"/>
            </w:r>
            <w:r w:rsidR="007612B7">
              <w:rPr>
                <w:webHidden/>
              </w:rPr>
              <w:t>8</w:t>
            </w:r>
            <w:r w:rsidR="00A86742">
              <w:rPr>
                <w:webHidden/>
              </w:rPr>
              <w:fldChar w:fldCharType="end"/>
            </w:r>
          </w:hyperlink>
        </w:p>
        <w:p w:rsidR="00A86742" w:rsidRDefault="00B86F94">
          <w:pPr>
            <w:pStyle w:val="Obsah2"/>
            <w:rPr>
              <w:rFonts w:eastAsiaTheme="minorEastAsia"/>
              <w:noProof/>
              <w:lang w:eastAsia="cs-CZ"/>
            </w:rPr>
          </w:pPr>
          <w:hyperlink w:anchor="_Toc25047441" w:history="1">
            <w:r w:rsidR="00A86742" w:rsidRPr="00816B0A">
              <w:rPr>
                <w:rStyle w:val="Hypertextovodkaz"/>
                <w:noProof/>
              </w:rPr>
              <w:t>8.1 Beton a výztuž</w:t>
            </w:r>
            <w:r w:rsidR="00A86742">
              <w:rPr>
                <w:noProof/>
                <w:webHidden/>
              </w:rPr>
              <w:tab/>
            </w:r>
            <w:r w:rsidR="00A86742">
              <w:rPr>
                <w:noProof/>
                <w:webHidden/>
              </w:rPr>
              <w:fldChar w:fldCharType="begin"/>
            </w:r>
            <w:r w:rsidR="00A86742">
              <w:rPr>
                <w:noProof/>
                <w:webHidden/>
              </w:rPr>
              <w:instrText xml:space="preserve"> PAGEREF _Toc25047441 \h </w:instrText>
            </w:r>
            <w:r w:rsidR="00A86742">
              <w:rPr>
                <w:noProof/>
                <w:webHidden/>
              </w:rPr>
            </w:r>
            <w:r w:rsidR="00A86742">
              <w:rPr>
                <w:noProof/>
                <w:webHidden/>
              </w:rPr>
              <w:fldChar w:fldCharType="separate"/>
            </w:r>
            <w:r w:rsidR="007612B7">
              <w:rPr>
                <w:noProof/>
                <w:webHidden/>
              </w:rPr>
              <w:t>8</w:t>
            </w:r>
            <w:r w:rsidR="00A86742">
              <w:rPr>
                <w:noProof/>
                <w:webHidden/>
              </w:rPr>
              <w:fldChar w:fldCharType="end"/>
            </w:r>
          </w:hyperlink>
        </w:p>
        <w:p w:rsidR="00A86742" w:rsidRDefault="00B86F94">
          <w:pPr>
            <w:pStyle w:val="Obsah2"/>
            <w:rPr>
              <w:rFonts w:eastAsiaTheme="minorEastAsia"/>
              <w:noProof/>
              <w:lang w:eastAsia="cs-CZ"/>
            </w:rPr>
          </w:pPr>
          <w:hyperlink w:anchor="_Toc25047442" w:history="1">
            <w:r w:rsidR="00A86742" w:rsidRPr="00816B0A">
              <w:rPr>
                <w:rStyle w:val="Hypertextovodkaz"/>
                <w:noProof/>
              </w:rPr>
              <w:t>8.2 Odláždění</w:t>
            </w:r>
            <w:r w:rsidR="00A86742">
              <w:rPr>
                <w:noProof/>
                <w:webHidden/>
              </w:rPr>
              <w:tab/>
            </w:r>
            <w:r w:rsidR="00A86742">
              <w:rPr>
                <w:noProof/>
                <w:webHidden/>
              </w:rPr>
              <w:fldChar w:fldCharType="begin"/>
            </w:r>
            <w:r w:rsidR="00A86742">
              <w:rPr>
                <w:noProof/>
                <w:webHidden/>
              </w:rPr>
              <w:instrText xml:space="preserve"> PAGEREF _Toc25047442 \h </w:instrText>
            </w:r>
            <w:r w:rsidR="00A86742">
              <w:rPr>
                <w:noProof/>
                <w:webHidden/>
              </w:rPr>
            </w:r>
            <w:r w:rsidR="00A86742">
              <w:rPr>
                <w:noProof/>
                <w:webHidden/>
              </w:rPr>
              <w:fldChar w:fldCharType="separate"/>
            </w:r>
            <w:r w:rsidR="007612B7">
              <w:rPr>
                <w:noProof/>
                <w:webHidden/>
              </w:rPr>
              <w:t>8</w:t>
            </w:r>
            <w:r w:rsidR="00A86742">
              <w:rPr>
                <w:noProof/>
                <w:webHidden/>
              </w:rPr>
              <w:fldChar w:fldCharType="end"/>
            </w:r>
          </w:hyperlink>
        </w:p>
        <w:p w:rsidR="00A86742" w:rsidRDefault="00B86F94">
          <w:pPr>
            <w:pStyle w:val="Obsah2"/>
            <w:rPr>
              <w:rFonts w:eastAsiaTheme="minorEastAsia"/>
              <w:noProof/>
              <w:lang w:eastAsia="cs-CZ"/>
            </w:rPr>
          </w:pPr>
          <w:hyperlink w:anchor="_Toc25047443" w:history="1">
            <w:r w:rsidR="00A86742" w:rsidRPr="00816B0A">
              <w:rPr>
                <w:rStyle w:val="Hypertextovodkaz"/>
                <w:noProof/>
              </w:rPr>
              <w:t>8.3 Sanační materiály</w:t>
            </w:r>
            <w:r w:rsidR="00A86742">
              <w:rPr>
                <w:noProof/>
                <w:webHidden/>
              </w:rPr>
              <w:tab/>
            </w:r>
            <w:r w:rsidR="00A86742">
              <w:rPr>
                <w:noProof/>
                <w:webHidden/>
              </w:rPr>
              <w:fldChar w:fldCharType="begin"/>
            </w:r>
            <w:r w:rsidR="00A86742">
              <w:rPr>
                <w:noProof/>
                <w:webHidden/>
              </w:rPr>
              <w:instrText xml:space="preserve"> PAGEREF _Toc25047443 \h </w:instrText>
            </w:r>
            <w:r w:rsidR="00A86742">
              <w:rPr>
                <w:noProof/>
                <w:webHidden/>
              </w:rPr>
            </w:r>
            <w:r w:rsidR="00A86742">
              <w:rPr>
                <w:noProof/>
                <w:webHidden/>
              </w:rPr>
              <w:fldChar w:fldCharType="separate"/>
            </w:r>
            <w:r w:rsidR="007612B7">
              <w:rPr>
                <w:noProof/>
                <w:webHidden/>
              </w:rPr>
              <w:t>8</w:t>
            </w:r>
            <w:r w:rsidR="00A86742">
              <w:rPr>
                <w:noProof/>
                <w:webHidden/>
              </w:rPr>
              <w:fldChar w:fldCharType="end"/>
            </w:r>
          </w:hyperlink>
        </w:p>
        <w:p w:rsidR="00A86742" w:rsidRDefault="00B86F94">
          <w:pPr>
            <w:pStyle w:val="Obsah2"/>
            <w:rPr>
              <w:rFonts w:eastAsiaTheme="minorEastAsia"/>
              <w:noProof/>
              <w:lang w:eastAsia="cs-CZ"/>
            </w:rPr>
          </w:pPr>
          <w:hyperlink w:anchor="_Toc25047444" w:history="1">
            <w:r w:rsidR="00A86742" w:rsidRPr="00816B0A">
              <w:rPr>
                <w:rStyle w:val="Hypertextovodkaz"/>
                <w:noProof/>
              </w:rPr>
              <w:t>8.4 Vyznačení letopočtu výstavby</w:t>
            </w:r>
            <w:r w:rsidR="00A86742">
              <w:rPr>
                <w:noProof/>
                <w:webHidden/>
              </w:rPr>
              <w:tab/>
            </w:r>
            <w:r w:rsidR="00A86742">
              <w:rPr>
                <w:noProof/>
                <w:webHidden/>
              </w:rPr>
              <w:fldChar w:fldCharType="begin"/>
            </w:r>
            <w:r w:rsidR="00A86742">
              <w:rPr>
                <w:noProof/>
                <w:webHidden/>
              </w:rPr>
              <w:instrText xml:space="preserve"> PAGEREF _Toc25047444 \h </w:instrText>
            </w:r>
            <w:r w:rsidR="00A86742">
              <w:rPr>
                <w:noProof/>
                <w:webHidden/>
              </w:rPr>
            </w:r>
            <w:r w:rsidR="00A86742">
              <w:rPr>
                <w:noProof/>
                <w:webHidden/>
              </w:rPr>
              <w:fldChar w:fldCharType="separate"/>
            </w:r>
            <w:r w:rsidR="007612B7">
              <w:rPr>
                <w:noProof/>
                <w:webHidden/>
              </w:rPr>
              <w:t>9</w:t>
            </w:r>
            <w:r w:rsidR="00A86742">
              <w:rPr>
                <w:noProof/>
                <w:webHidden/>
              </w:rPr>
              <w:fldChar w:fldCharType="end"/>
            </w:r>
          </w:hyperlink>
        </w:p>
        <w:p w:rsidR="00A86742" w:rsidRDefault="00B86F94">
          <w:pPr>
            <w:pStyle w:val="Obsah2"/>
            <w:rPr>
              <w:rFonts w:eastAsiaTheme="minorEastAsia"/>
              <w:noProof/>
              <w:lang w:eastAsia="cs-CZ"/>
            </w:rPr>
          </w:pPr>
          <w:hyperlink w:anchor="_Toc25047445" w:history="1">
            <w:r w:rsidR="00A86742" w:rsidRPr="00816B0A">
              <w:rPr>
                <w:rStyle w:val="Hypertextovodkaz"/>
                <w:noProof/>
              </w:rPr>
              <w:t>8.5 Odchylky proti předpisům a normám</w:t>
            </w:r>
            <w:r w:rsidR="00A86742">
              <w:rPr>
                <w:noProof/>
                <w:webHidden/>
              </w:rPr>
              <w:tab/>
            </w:r>
            <w:r w:rsidR="00A86742">
              <w:rPr>
                <w:noProof/>
                <w:webHidden/>
              </w:rPr>
              <w:fldChar w:fldCharType="begin"/>
            </w:r>
            <w:r w:rsidR="00A86742">
              <w:rPr>
                <w:noProof/>
                <w:webHidden/>
              </w:rPr>
              <w:instrText xml:space="preserve"> PAGEREF _Toc25047445 \h </w:instrText>
            </w:r>
            <w:r w:rsidR="00A86742">
              <w:rPr>
                <w:noProof/>
                <w:webHidden/>
              </w:rPr>
            </w:r>
            <w:r w:rsidR="00A86742">
              <w:rPr>
                <w:noProof/>
                <w:webHidden/>
              </w:rPr>
              <w:fldChar w:fldCharType="separate"/>
            </w:r>
            <w:r w:rsidR="007612B7">
              <w:rPr>
                <w:noProof/>
                <w:webHidden/>
              </w:rPr>
              <w:t>9</w:t>
            </w:r>
            <w:r w:rsidR="00A86742">
              <w:rPr>
                <w:noProof/>
                <w:webHidden/>
              </w:rPr>
              <w:fldChar w:fldCharType="end"/>
            </w:r>
          </w:hyperlink>
        </w:p>
        <w:p w:rsidR="00A86742" w:rsidRDefault="00B86F94">
          <w:pPr>
            <w:pStyle w:val="Obsah1"/>
            <w:rPr>
              <w:rFonts w:eastAsiaTheme="minorEastAsia"/>
              <w:b w:val="0"/>
              <w:bCs w:val="0"/>
              <w:lang w:eastAsia="cs-CZ"/>
            </w:rPr>
          </w:pPr>
          <w:hyperlink w:anchor="_Toc25047446" w:history="1">
            <w:r w:rsidR="00A86742" w:rsidRPr="00816B0A">
              <w:rPr>
                <w:rStyle w:val="Hypertextovodkaz"/>
              </w:rPr>
              <w:t>9.</w:t>
            </w:r>
            <w:r w:rsidR="00A86742">
              <w:rPr>
                <w:rFonts w:eastAsiaTheme="minorEastAsia"/>
                <w:b w:val="0"/>
                <w:bCs w:val="0"/>
                <w:lang w:eastAsia="cs-CZ"/>
              </w:rPr>
              <w:tab/>
            </w:r>
            <w:r w:rsidR="00A86742" w:rsidRPr="00816B0A">
              <w:rPr>
                <w:rStyle w:val="Hypertextovodkaz"/>
              </w:rPr>
              <w:t>Hydrotechnický výpočet</w:t>
            </w:r>
            <w:r w:rsidR="00A86742">
              <w:rPr>
                <w:webHidden/>
              </w:rPr>
              <w:tab/>
            </w:r>
            <w:r w:rsidR="00A86742">
              <w:rPr>
                <w:webHidden/>
              </w:rPr>
              <w:fldChar w:fldCharType="begin"/>
            </w:r>
            <w:r w:rsidR="00A86742">
              <w:rPr>
                <w:webHidden/>
              </w:rPr>
              <w:instrText xml:space="preserve"> PAGEREF _Toc25047446 \h </w:instrText>
            </w:r>
            <w:r w:rsidR="00A86742">
              <w:rPr>
                <w:webHidden/>
              </w:rPr>
            </w:r>
            <w:r w:rsidR="00A86742">
              <w:rPr>
                <w:webHidden/>
              </w:rPr>
              <w:fldChar w:fldCharType="separate"/>
            </w:r>
            <w:r w:rsidR="007612B7">
              <w:rPr>
                <w:webHidden/>
              </w:rPr>
              <w:t>9</w:t>
            </w:r>
            <w:r w:rsidR="00A86742">
              <w:rPr>
                <w:webHidden/>
              </w:rPr>
              <w:fldChar w:fldCharType="end"/>
            </w:r>
          </w:hyperlink>
        </w:p>
        <w:p w:rsidR="00A86742" w:rsidRDefault="00B86F94">
          <w:pPr>
            <w:pStyle w:val="Obsah1"/>
            <w:rPr>
              <w:rFonts w:eastAsiaTheme="minorEastAsia"/>
              <w:b w:val="0"/>
              <w:bCs w:val="0"/>
              <w:lang w:eastAsia="cs-CZ"/>
            </w:rPr>
          </w:pPr>
          <w:hyperlink w:anchor="_Toc25047447" w:history="1">
            <w:r w:rsidR="00A86742" w:rsidRPr="00816B0A">
              <w:rPr>
                <w:rStyle w:val="Hypertextovodkaz"/>
              </w:rPr>
              <w:t>10.</w:t>
            </w:r>
            <w:r w:rsidR="00A86742">
              <w:rPr>
                <w:rFonts w:eastAsiaTheme="minorEastAsia"/>
                <w:b w:val="0"/>
                <w:bCs w:val="0"/>
                <w:lang w:eastAsia="cs-CZ"/>
              </w:rPr>
              <w:tab/>
            </w:r>
            <w:r w:rsidR="00A86742" w:rsidRPr="00816B0A">
              <w:rPr>
                <w:rStyle w:val="Hypertextovodkaz"/>
              </w:rPr>
              <w:t>Výpočet zatížitelnosti</w:t>
            </w:r>
            <w:r w:rsidR="00A86742">
              <w:rPr>
                <w:webHidden/>
              </w:rPr>
              <w:tab/>
            </w:r>
            <w:r w:rsidR="00A86742">
              <w:rPr>
                <w:webHidden/>
              </w:rPr>
              <w:fldChar w:fldCharType="begin"/>
            </w:r>
            <w:r w:rsidR="00A86742">
              <w:rPr>
                <w:webHidden/>
              </w:rPr>
              <w:instrText xml:space="preserve"> PAGEREF _Toc25047447 \h </w:instrText>
            </w:r>
            <w:r w:rsidR="00A86742">
              <w:rPr>
                <w:webHidden/>
              </w:rPr>
            </w:r>
            <w:r w:rsidR="00A86742">
              <w:rPr>
                <w:webHidden/>
              </w:rPr>
              <w:fldChar w:fldCharType="separate"/>
            </w:r>
            <w:r w:rsidR="007612B7">
              <w:rPr>
                <w:webHidden/>
              </w:rPr>
              <w:t>9</w:t>
            </w:r>
            <w:r w:rsidR="00A86742">
              <w:rPr>
                <w:webHidden/>
              </w:rPr>
              <w:fldChar w:fldCharType="end"/>
            </w:r>
          </w:hyperlink>
        </w:p>
        <w:p w:rsidR="00F867E5" w:rsidRDefault="00F867E5" w:rsidP="00F867E5">
          <w:pPr>
            <w:tabs>
              <w:tab w:val="left" w:pos="567"/>
            </w:tabs>
          </w:pPr>
          <w:r>
            <w:rPr>
              <w:b/>
              <w:bCs/>
            </w:rPr>
            <w:fldChar w:fldCharType="end"/>
          </w:r>
        </w:p>
      </w:sdtContent>
    </w:sdt>
    <w:p w:rsidR="00F867E5" w:rsidRDefault="00F867E5" w:rsidP="00F867E5"/>
    <w:p w:rsidR="00F867E5" w:rsidRDefault="00F867E5">
      <w:pPr>
        <w:rPr>
          <w:rFonts w:eastAsiaTheme="majorEastAsia" w:cstheme="majorBidi"/>
          <w:b/>
          <w:color w:val="000000" w:themeColor="text1"/>
          <w:sz w:val="32"/>
          <w:szCs w:val="32"/>
        </w:rPr>
      </w:pPr>
      <w:r>
        <w:br w:type="page"/>
      </w:r>
      <w:bookmarkStart w:id="0" w:name="_GoBack"/>
      <w:bookmarkEnd w:id="0"/>
    </w:p>
    <w:p w:rsidR="00544F2A" w:rsidRPr="00A2652F" w:rsidRDefault="00032888" w:rsidP="00F867E5">
      <w:pPr>
        <w:pStyle w:val="Nadpis1"/>
        <w:numPr>
          <w:ilvl w:val="0"/>
          <w:numId w:val="1"/>
        </w:numPr>
        <w:ind w:left="426" w:hanging="426"/>
        <w:rPr>
          <w:b w:val="0"/>
        </w:rPr>
      </w:pPr>
      <w:bookmarkStart w:id="1" w:name="_Toc25047425"/>
      <w:r w:rsidRPr="00A2652F">
        <w:lastRenderedPageBreak/>
        <w:t>IDENTIFIKAČNÍ</w:t>
      </w:r>
      <w:r w:rsidR="004947D8">
        <w:t xml:space="preserve"> ÚDAJE STAVBY</w:t>
      </w:r>
      <w:bookmarkEnd w:id="1"/>
    </w:p>
    <w:p w:rsidR="0072437E" w:rsidRDefault="0072437E" w:rsidP="0072437E">
      <w:pPr>
        <w:tabs>
          <w:tab w:val="left" w:pos="3261"/>
        </w:tabs>
        <w:spacing w:after="120"/>
      </w:pPr>
      <w:r>
        <w:t xml:space="preserve">Název stavby: </w:t>
      </w:r>
      <w:r>
        <w:tab/>
        <w:t xml:space="preserve">Oprava traťového úseku Bystřice nad </w:t>
      </w:r>
      <w:proofErr w:type="gramStart"/>
      <w:r>
        <w:t>Pernštejnem - Rožná</w:t>
      </w:r>
      <w:proofErr w:type="gramEnd"/>
    </w:p>
    <w:p w:rsidR="0072437E" w:rsidRDefault="0072437E" w:rsidP="0072437E">
      <w:pPr>
        <w:tabs>
          <w:tab w:val="left" w:pos="3261"/>
        </w:tabs>
        <w:spacing w:after="0"/>
      </w:pPr>
      <w:r>
        <w:t xml:space="preserve">Objednatel: </w:t>
      </w:r>
      <w:r>
        <w:tab/>
        <w:t xml:space="preserve">Správa železniční dopravní cesty, státní organizace </w:t>
      </w:r>
    </w:p>
    <w:p w:rsidR="0072437E" w:rsidRDefault="0072437E" w:rsidP="0072437E">
      <w:pPr>
        <w:tabs>
          <w:tab w:val="left" w:pos="3261"/>
        </w:tabs>
        <w:spacing w:after="0"/>
      </w:pPr>
      <w:r>
        <w:tab/>
        <w:t xml:space="preserve">Dlážděná 1003/7 </w:t>
      </w:r>
    </w:p>
    <w:p w:rsidR="0072437E" w:rsidRDefault="0072437E" w:rsidP="0072437E">
      <w:pPr>
        <w:tabs>
          <w:tab w:val="left" w:pos="3261"/>
        </w:tabs>
        <w:spacing w:after="0"/>
      </w:pPr>
      <w:r>
        <w:tab/>
        <w:t>110 00 Praha 1 - Nové Město</w:t>
      </w:r>
    </w:p>
    <w:p w:rsidR="0072437E" w:rsidRDefault="0072437E" w:rsidP="0072437E">
      <w:pPr>
        <w:tabs>
          <w:tab w:val="left" w:pos="3261"/>
        </w:tabs>
        <w:spacing w:after="120"/>
      </w:pPr>
      <w:r>
        <w:tab/>
        <w:t>IČ: 70994234</w:t>
      </w:r>
    </w:p>
    <w:p w:rsidR="0072437E" w:rsidRDefault="0072437E" w:rsidP="0072437E">
      <w:pPr>
        <w:tabs>
          <w:tab w:val="left" w:pos="3261"/>
        </w:tabs>
        <w:spacing w:after="0"/>
      </w:pPr>
      <w:r>
        <w:t xml:space="preserve">Zastoupený: </w:t>
      </w:r>
      <w:r>
        <w:tab/>
        <w:t xml:space="preserve">Správa železniční dopravní cesty, státní organizace </w:t>
      </w:r>
    </w:p>
    <w:p w:rsidR="0072437E" w:rsidRDefault="0072437E" w:rsidP="0072437E">
      <w:pPr>
        <w:tabs>
          <w:tab w:val="left" w:pos="3261"/>
        </w:tabs>
        <w:spacing w:after="0"/>
      </w:pPr>
      <w:r>
        <w:tab/>
        <w:t>Oblastní ředitelství Brno</w:t>
      </w:r>
    </w:p>
    <w:p w:rsidR="0072437E" w:rsidRDefault="0072437E" w:rsidP="0072437E">
      <w:pPr>
        <w:tabs>
          <w:tab w:val="left" w:pos="3261"/>
        </w:tabs>
        <w:spacing w:after="0"/>
      </w:pPr>
      <w:r>
        <w:tab/>
        <w:t>Kounicova 26</w:t>
      </w:r>
    </w:p>
    <w:p w:rsidR="0072437E" w:rsidRDefault="0072437E" w:rsidP="0072437E">
      <w:pPr>
        <w:tabs>
          <w:tab w:val="left" w:pos="3261"/>
        </w:tabs>
        <w:spacing w:after="120"/>
      </w:pPr>
      <w:r>
        <w:tab/>
        <w:t>611 43 Brno</w:t>
      </w:r>
    </w:p>
    <w:p w:rsidR="0072437E" w:rsidRDefault="0072437E" w:rsidP="0072437E">
      <w:pPr>
        <w:tabs>
          <w:tab w:val="left" w:pos="3261"/>
        </w:tabs>
        <w:spacing w:after="0"/>
      </w:pPr>
      <w:r>
        <w:t xml:space="preserve">Zhotovitel: </w:t>
      </w:r>
      <w:r>
        <w:tab/>
        <w:t>Tým dopravního inženýrství s.r.o.</w:t>
      </w:r>
    </w:p>
    <w:p w:rsidR="0072437E" w:rsidRDefault="0072437E" w:rsidP="0072437E">
      <w:pPr>
        <w:tabs>
          <w:tab w:val="left" w:pos="3261"/>
        </w:tabs>
        <w:spacing w:after="0"/>
      </w:pPr>
      <w:r>
        <w:tab/>
        <w:t>Moskevská 532/60</w:t>
      </w:r>
    </w:p>
    <w:p w:rsidR="0072437E" w:rsidRDefault="0072437E" w:rsidP="0072437E">
      <w:pPr>
        <w:tabs>
          <w:tab w:val="left" w:pos="3261"/>
        </w:tabs>
        <w:spacing w:after="0"/>
      </w:pPr>
      <w:r>
        <w:tab/>
        <w:t>101 00 Praha 10</w:t>
      </w:r>
    </w:p>
    <w:p w:rsidR="0072437E" w:rsidRDefault="0072437E" w:rsidP="0072437E">
      <w:pPr>
        <w:tabs>
          <w:tab w:val="left" w:pos="3261"/>
        </w:tabs>
        <w:spacing w:after="120"/>
      </w:pPr>
      <w:r>
        <w:tab/>
        <w:t>IČ: 24831832</w:t>
      </w:r>
    </w:p>
    <w:p w:rsidR="0072437E" w:rsidRDefault="0072437E" w:rsidP="0072437E">
      <w:pPr>
        <w:tabs>
          <w:tab w:val="left" w:pos="3261"/>
        </w:tabs>
        <w:spacing w:after="120"/>
      </w:pPr>
      <w:r>
        <w:t>Stupeň dokumentace:</w:t>
      </w:r>
      <w:r>
        <w:tab/>
        <w:t>Projekt stavby</w:t>
      </w:r>
    </w:p>
    <w:p w:rsidR="0072437E" w:rsidRDefault="0072437E" w:rsidP="0072437E">
      <w:pPr>
        <w:tabs>
          <w:tab w:val="left" w:pos="3261"/>
        </w:tabs>
        <w:spacing w:after="120"/>
      </w:pPr>
      <w:r>
        <w:t xml:space="preserve">Charakter stavby: </w:t>
      </w:r>
      <w:r>
        <w:tab/>
        <w:t>Liniová stavba, oprava železniční trati</w:t>
      </w:r>
    </w:p>
    <w:p w:rsidR="0072437E" w:rsidRDefault="0072437E" w:rsidP="0072437E">
      <w:pPr>
        <w:tabs>
          <w:tab w:val="left" w:pos="3261"/>
        </w:tabs>
        <w:spacing w:after="120"/>
      </w:pPr>
      <w:r>
        <w:t xml:space="preserve">Odvětví: </w:t>
      </w:r>
      <w:r>
        <w:tab/>
        <w:t>Železniční doprava</w:t>
      </w:r>
    </w:p>
    <w:p w:rsidR="0072437E" w:rsidRDefault="0072437E" w:rsidP="0072437E">
      <w:pPr>
        <w:tabs>
          <w:tab w:val="left" w:pos="3261"/>
        </w:tabs>
        <w:spacing w:after="120"/>
      </w:pPr>
      <w:r>
        <w:t xml:space="preserve">Místo stavby: </w:t>
      </w:r>
      <w:r>
        <w:tab/>
        <w:t>TÚ 2071 ŽST Žďár nad Sázavou – ŽST Tišnov</w:t>
      </w:r>
    </w:p>
    <w:p w:rsidR="0072437E" w:rsidRDefault="0072437E" w:rsidP="0072437E">
      <w:pPr>
        <w:tabs>
          <w:tab w:val="left" w:pos="3261"/>
        </w:tabs>
        <w:spacing w:after="120"/>
      </w:pPr>
      <w:r>
        <w:t xml:space="preserve">Začátek stavby: </w:t>
      </w:r>
      <w:r>
        <w:tab/>
        <w:t xml:space="preserve">km 63,481 (ZV1 ŽST Bystřice nad Pernštejnem) </w:t>
      </w:r>
    </w:p>
    <w:p w:rsidR="0072437E" w:rsidRDefault="0072437E" w:rsidP="0072437E">
      <w:pPr>
        <w:tabs>
          <w:tab w:val="left" w:pos="3261"/>
        </w:tabs>
        <w:spacing w:after="120"/>
      </w:pPr>
      <w:r>
        <w:t xml:space="preserve">Konec stavby: </w:t>
      </w:r>
      <w:r>
        <w:tab/>
        <w:t>km 70,654 (ZV6 ŽST Rožná)</w:t>
      </w:r>
    </w:p>
    <w:p w:rsidR="0072437E" w:rsidRDefault="0072437E" w:rsidP="0072437E">
      <w:pPr>
        <w:tabs>
          <w:tab w:val="left" w:pos="3261"/>
        </w:tabs>
        <w:spacing w:after="120"/>
      </w:pPr>
      <w:r>
        <w:t xml:space="preserve">Termíny výstavby: </w:t>
      </w:r>
      <w:r>
        <w:tab/>
        <w:t>03/</w:t>
      </w:r>
      <w:proofErr w:type="gramStart"/>
      <w:r>
        <w:t>2020 – 06</w:t>
      </w:r>
      <w:proofErr w:type="gramEnd"/>
      <w:r>
        <w:t>/2020</w:t>
      </w:r>
    </w:p>
    <w:p w:rsidR="0072437E" w:rsidRDefault="0072437E" w:rsidP="0072437E">
      <w:pPr>
        <w:tabs>
          <w:tab w:val="left" w:pos="3261"/>
        </w:tabs>
        <w:spacing w:after="120"/>
        <w:ind w:left="3261" w:hanging="3261"/>
      </w:pPr>
      <w:r>
        <w:t xml:space="preserve">Stavební úřad: </w:t>
      </w:r>
      <w:r>
        <w:tab/>
        <w:t>Speciální stavební úřad, Drážní úřad, Sekce stavební, oblast Praha, Wilsonova 300/8, 121 06 Praha 2 - Vinohrady</w:t>
      </w:r>
    </w:p>
    <w:p w:rsidR="0072437E" w:rsidRDefault="0072437E" w:rsidP="0072437E">
      <w:pPr>
        <w:tabs>
          <w:tab w:val="left" w:pos="3261"/>
        </w:tabs>
        <w:spacing w:after="120"/>
      </w:pPr>
      <w:r>
        <w:t xml:space="preserve">Krajský úřad: </w:t>
      </w:r>
      <w:r>
        <w:tab/>
        <w:t>Vysočina</w:t>
      </w:r>
    </w:p>
    <w:p w:rsidR="0072437E" w:rsidRDefault="0072437E" w:rsidP="0072437E">
      <w:pPr>
        <w:tabs>
          <w:tab w:val="left" w:pos="3261"/>
        </w:tabs>
        <w:spacing w:after="120"/>
      </w:pPr>
      <w:r>
        <w:t xml:space="preserve">Okres: </w:t>
      </w:r>
      <w:r>
        <w:tab/>
        <w:t>Žďár nad Sázavou</w:t>
      </w:r>
    </w:p>
    <w:p w:rsidR="00995607" w:rsidRDefault="0072437E" w:rsidP="0072437E">
      <w:pPr>
        <w:tabs>
          <w:tab w:val="left" w:pos="3261"/>
        </w:tabs>
        <w:spacing w:after="120"/>
      </w:pPr>
      <w:r>
        <w:t>Městské a obecní úřady:</w:t>
      </w:r>
      <w:r>
        <w:tab/>
        <w:t>Bystřice nad Pernštejnem, Rožná</w:t>
      </w:r>
    </w:p>
    <w:p w:rsidR="00CA3C7E" w:rsidRDefault="00CA3C7E">
      <w:r>
        <w:br w:type="page"/>
      </w:r>
    </w:p>
    <w:p w:rsidR="00B22A38" w:rsidRPr="004947D8" w:rsidRDefault="00B22A38" w:rsidP="00F867E5">
      <w:pPr>
        <w:pStyle w:val="Nadpis1"/>
        <w:numPr>
          <w:ilvl w:val="0"/>
          <w:numId w:val="1"/>
        </w:numPr>
        <w:ind w:left="426" w:hanging="426"/>
      </w:pPr>
      <w:bookmarkStart w:id="2" w:name="_Toc25047426"/>
      <w:r w:rsidRPr="00995607">
        <w:lastRenderedPageBreak/>
        <w:t>IDENTIFIKAČNÍ ÚDAJE S</w:t>
      </w:r>
      <w:r w:rsidR="00995607" w:rsidRPr="004947D8">
        <w:t>TAVEBNÍHO OBJEKTU</w:t>
      </w:r>
      <w:bookmarkEnd w:id="2"/>
    </w:p>
    <w:p w:rsidR="0072437E" w:rsidRPr="0072437E" w:rsidRDefault="00B22A38" w:rsidP="0072437E">
      <w:pPr>
        <w:tabs>
          <w:tab w:val="left" w:pos="2977"/>
        </w:tabs>
        <w:spacing w:after="120"/>
        <w:ind w:left="2977" w:hanging="2977"/>
      </w:pPr>
      <w:r w:rsidRPr="008F555E">
        <w:t>Stavební objekt:</w:t>
      </w:r>
      <w:r w:rsidRPr="008F555E">
        <w:tab/>
      </w:r>
      <w:r w:rsidR="0072437E" w:rsidRPr="0072437E">
        <w:t>SO 01-1</w:t>
      </w:r>
      <w:r w:rsidR="00C502F9">
        <w:t>1</w:t>
      </w:r>
      <w:r w:rsidR="0072437E" w:rsidRPr="0072437E">
        <w:t>-0</w:t>
      </w:r>
      <w:r w:rsidR="00C502F9">
        <w:t>2</w:t>
      </w:r>
      <w:r w:rsidR="0072437E" w:rsidRPr="0072437E">
        <w:tab/>
      </w:r>
      <w:r w:rsidR="00C502F9" w:rsidRPr="00C502F9">
        <w:t>Úsek km 63,481 – 65,</w:t>
      </w:r>
      <w:r w:rsidR="00C502F9">
        <w:t>90</w:t>
      </w:r>
      <w:r w:rsidR="00C502F9" w:rsidRPr="00C502F9">
        <w:t>0, umělé objekty</w:t>
      </w:r>
    </w:p>
    <w:p w:rsidR="00B22A38" w:rsidRDefault="00C502F9" w:rsidP="0072437E">
      <w:pPr>
        <w:tabs>
          <w:tab w:val="left" w:pos="2977"/>
        </w:tabs>
        <w:spacing w:after="120"/>
        <w:ind w:left="2977" w:hanging="2977"/>
      </w:pPr>
      <w:r>
        <w:t>Začátek</w:t>
      </w:r>
      <w:r w:rsidR="00BA6D37" w:rsidRPr="00BA6D37">
        <w:t>:</w:t>
      </w:r>
      <w:r w:rsidR="00BA6D37" w:rsidRPr="00BA6D37">
        <w:tab/>
      </w:r>
      <w:r w:rsidR="005D7862">
        <w:t xml:space="preserve">km </w:t>
      </w:r>
      <w:r w:rsidR="0072437E">
        <w:t>6</w:t>
      </w:r>
      <w:r>
        <w:t>3,481</w:t>
      </w:r>
    </w:p>
    <w:p w:rsidR="00C502F9" w:rsidRDefault="00C502F9" w:rsidP="0072437E">
      <w:pPr>
        <w:tabs>
          <w:tab w:val="left" w:pos="2977"/>
        </w:tabs>
        <w:spacing w:after="120"/>
        <w:ind w:left="2977" w:hanging="2977"/>
      </w:pPr>
      <w:r>
        <w:t>Konec:</w:t>
      </w:r>
      <w:r>
        <w:tab/>
        <w:t>km 65,900</w:t>
      </w:r>
    </w:p>
    <w:p w:rsidR="00C502F9" w:rsidRDefault="00812049" w:rsidP="00206D1F">
      <w:pPr>
        <w:tabs>
          <w:tab w:val="left" w:pos="2977"/>
        </w:tabs>
        <w:spacing w:after="0"/>
        <w:ind w:left="2977" w:hanging="2977"/>
      </w:pPr>
      <w:r>
        <w:t>Zahrnuté u</w:t>
      </w:r>
      <w:r w:rsidR="00C502F9">
        <w:t>mělé objekty:</w:t>
      </w:r>
      <w:r w:rsidR="00C502F9">
        <w:tab/>
      </w:r>
      <w:r>
        <w:t>P</w:t>
      </w:r>
      <w:r w:rsidR="00C502F9">
        <w:t>ropustek v</w:t>
      </w:r>
      <w:r>
        <w:t xml:space="preserve"> ev. </w:t>
      </w:r>
      <w:r w:rsidR="00C502F9">
        <w:t>km 63,681</w:t>
      </w:r>
    </w:p>
    <w:p w:rsidR="00C502F9" w:rsidRDefault="00C502F9" w:rsidP="00206D1F">
      <w:pPr>
        <w:tabs>
          <w:tab w:val="left" w:pos="2977"/>
        </w:tabs>
        <w:spacing w:after="0"/>
        <w:ind w:left="2977" w:hanging="2977"/>
      </w:pPr>
      <w:r>
        <w:tab/>
      </w:r>
      <w:r w:rsidR="00812049">
        <w:t>P</w:t>
      </w:r>
      <w:r>
        <w:t>ropustek v</w:t>
      </w:r>
      <w:r w:rsidR="00812049">
        <w:t xml:space="preserve"> ev. </w:t>
      </w:r>
      <w:r>
        <w:t>km 6</w:t>
      </w:r>
      <w:r w:rsidR="00812049">
        <w:t>3,928</w:t>
      </w:r>
    </w:p>
    <w:p w:rsidR="00C502F9" w:rsidRDefault="00C502F9" w:rsidP="00206D1F">
      <w:pPr>
        <w:tabs>
          <w:tab w:val="left" w:pos="2977"/>
        </w:tabs>
        <w:spacing w:after="0"/>
        <w:ind w:left="2977" w:hanging="2977"/>
      </w:pPr>
      <w:r>
        <w:tab/>
      </w:r>
      <w:r w:rsidR="00812049">
        <w:t>P</w:t>
      </w:r>
      <w:r>
        <w:t>ropustek v</w:t>
      </w:r>
      <w:r w:rsidR="00812049">
        <w:t> ev. </w:t>
      </w:r>
      <w:r>
        <w:t>km</w:t>
      </w:r>
      <w:r w:rsidR="00812049">
        <w:t xml:space="preserve"> 65,467</w:t>
      </w:r>
    </w:p>
    <w:p w:rsidR="00812049" w:rsidRDefault="00812049" w:rsidP="0072437E">
      <w:pPr>
        <w:tabs>
          <w:tab w:val="left" w:pos="2977"/>
        </w:tabs>
        <w:spacing w:after="120"/>
        <w:ind w:left="2977" w:hanging="2977"/>
      </w:pPr>
      <w:r>
        <w:tab/>
        <w:t>Propustek v ev. km 65,650</w:t>
      </w:r>
    </w:p>
    <w:p w:rsidR="00C9692A" w:rsidRDefault="00C9692A" w:rsidP="0072437E">
      <w:pPr>
        <w:tabs>
          <w:tab w:val="left" w:pos="2977"/>
        </w:tabs>
        <w:spacing w:after="120"/>
        <w:ind w:left="2977" w:hanging="2977"/>
      </w:pPr>
      <w:r>
        <w:t>Řád koleje:</w:t>
      </w:r>
      <w:r>
        <w:tab/>
      </w:r>
      <w:r w:rsidR="0072437E">
        <w:t>6</w:t>
      </w:r>
    </w:p>
    <w:p w:rsidR="00C502F9" w:rsidRDefault="00605AEA" w:rsidP="0072437E">
      <w:pPr>
        <w:tabs>
          <w:tab w:val="left" w:pos="2977"/>
        </w:tabs>
        <w:spacing w:after="120"/>
        <w:ind w:left="2977" w:hanging="2977"/>
      </w:pPr>
      <w:r>
        <w:t>Traťová třída:</w:t>
      </w:r>
      <w:r>
        <w:tab/>
        <w:t>C3</w:t>
      </w:r>
    </w:p>
    <w:p w:rsidR="00C34236" w:rsidRDefault="00C34236" w:rsidP="00C34236">
      <w:pPr>
        <w:tabs>
          <w:tab w:val="left" w:pos="2977"/>
        </w:tabs>
        <w:spacing w:after="120"/>
        <w:ind w:left="2977" w:hanging="2977"/>
      </w:pPr>
      <w:r>
        <w:t>Traťová rychlost:</w:t>
      </w:r>
      <w:r>
        <w:tab/>
        <w:t>50 km/h</w:t>
      </w:r>
    </w:p>
    <w:p w:rsidR="00C50AAA" w:rsidRDefault="00C50AAA" w:rsidP="005248DE">
      <w:pPr>
        <w:tabs>
          <w:tab w:val="left" w:pos="2977"/>
        </w:tabs>
        <w:spacing w:after="120"/>
      </w:pPr>
      <w:r>
        <w:t>Kraj:</w:t>
      </w:r>
      <w:r>
        <w:tab/>
      </w:r>
      <w:r w:rsidR="0072437E">
        <w:t>Vysočina</w:t>
      </w:r>
    </w:p>
    <w:p w:rsidR="00C34236" w:rsidRDefault="00C34236" w:rsidP="00C34236">
      <w:pPr>
        <w:tabs>
          <w:tab w:val="left" w:pos="2977"/>
        </w:tabs>
        <w:spacing w:after="120"/>
      </w:pPr>
      <w:r>
        <w:t>Okres:</w:t>
      </w:r>
      <w:r>
        <w:tab/>
        <w:t>Žďár nad Sázavou</w:t>
      </w:r>
    </w:p>
    <w:p w:rsidR="00C50AAA" w:rsidRDefault="00C50AAA" w:rsidP="005248DE">
      <w:pPr>
        <w:tabs>
          <w:tab w:val="left" w:pos="2977"/>
        </w:tabs>
        <w:spacing w:after="120"/>
      </w:pPr>
      <w:r>
        <w:t>Katastrální území:</w:t>
      </w:r>
      <w:r>
        <w:tab/>
      </w:r>
      <w:r w:rsidR="0072437E">
        <w:t xml:space="preserve">Bystřice nad Pernštejnem </w:t>
      </w:r>
      <w:r>
        <w:t>(</w:t>
      </w:r>
      <w:r w:rsidR="0072437E">
        <w:t>616958</w:t>
      </w:r>
      <w:r>
        <w:t>)</w:t>
      </w:r>
    </w:p>
    <w:p w:rsidR="00833B82" w:rsidRDefault="00833B82" w:rsidP="005248DE">
      <w:pPr>
        <w:tabs>
          <w:tab w:val="left" w:pos="2977"/>
        </w:tabs>
        <w:spacing w:after="120"/>
      </w:pPr>
      <w:r>
        <w:tab/>
      </w:r>
      <w:r w:rsidR="00605AEA">
        <w:t>Rodkov (630110)</w:t>
      </w:r>
    </w:p>
    <w:p w:rsidR="0072437E" w:rsidRDefault="005A3B31" w:rsidP="0072437E">
      <w:pPr>
        <w:tabs>
          <w:tab w:val="left" w:pos="2977"/>
        </w:tabs>
        <w:spacing w:after="0"/>
      </w:pPr>
      <w:r>
        <w:t>Zpracovatel</w:t>
      </w:r>
      <w:r w:rsidR="005248DE">
        <w:t xml:space="preserve"> části</w:t>
      </w:r>
      <w:r>
        <w:t>:</w:t>
      </w:r>
      <w:r>
        <w:tab/>
      </w:r>
      <w:r w:rsidR="0072437E">
        <w:t>Tým dopravního inženýrství s.r.o.</w:t>
      </w:r>
    </w:p>
    <w:p w:rsidR="0072437E" w:rsidRDefault="0072437E" w:rsidP="0072437E">
      <w:pPr>
        <w:tabs>
          <w:tab w:val="left" w:pos="2977"/>
        </w:tabs>
        <w:spacing w:after="0"/>
      </w:pPr>
      <w:r>
        <w:tab/>
        <w:t>Moskevská 532/60</w:t>
      </w:r>
    </w:p>
    <w:p w:rsidR="0072437E" w:rsidRDefault="0072437E" w:rsidP="0072437E">
      <w:pPr>
        <w:tabs>
          <w:tab w:val="left" w:pos="2977"/>
        </w:tabs>
        <w:spacing w:after="0"/>
      </w:pPr>
      <w:r>
        <w:tab/>
        <w:t>101 00 Praha 10</w:t>
      </w:r>
    </w:p>
    <w:p w:rsidR="005A3B31" w:rsidRDefault="0072437E" w:rsidP="0072437E">
      <w:pPr>
        <w:tabs>
          <w:tab w:val="left" w:pos="2977"/>
        </w:tabs>
        <w:spacing w:after="120"/>
      </w:pPr>
      <w:r>
        <w:tab/>
        <w:t>IČ: 24831832</w:t>
      </w:r>
    </w:p>
    <w:p w:rsidR="005248DE" w:rsidRDefault="005248DE" w:rsidP="005248DE">
      <w:pPr>
        <w:tabs>
          <w:tab w:val="left" w:pos="2977"/>
        </w:tabs>
        <w:spacing w:after="120"/>
      </w:pPr>
      <w:r>
        <w:t>Odpovědný projektant části:</w:t>
      </w:r>
      <w:r>
        <w:tab/>
        <w:t xml:space="preserve">Ing. </w:t>
      </w:r>
      <w:r w:rsidR="0072437E">
        <w:t>Miroslav Rykl</w:t>
      </w:r>
    </w:p>
    <w:p w:rsidR="005248DE" w:rsidRPr="00D8677F" w:rsidRDefault="005248DE" w:rsidP="005248DE">
      <w:pPr>
        <w:tabs>
          <w:tab w:val="left" w:pos="2977"/>
        </w:tabs>
        <w:spacing w:after="120"/>
      </w:pPr>
      <w:r>
        <w:t>Vypracoval:</w:t>
      </w:r>
      <w:r>
        <w:tab/>
        <w:t>Ing. Václav Kovařík</w:t>
      </w:r>
    </w:p>
    <w:p w:rsidR="00C34236" w:rsidRDefault="00C34236" w:rsidP="00C34236">
      <w:pPr>
        <w:tabs>
          <w:tab w:val="left" w:pos="2977"/>
        </w:tabs>
        <w:spacing w:after="120"/>
      </w:pPr>
      <w:r>
        <w:t xml:space="preserve">Správce </w:t>
      </w:r>
      <w:r w:rsidR="00605AEA">
        <w:t>objektů</w:t>
      </w:r>
      <w:r>
        <w:t>:</w:t>
      </w:r>
      <w:r>
        <w:tab/>
      </w:r>
      <w:r w:rsidR="00605AEA">
        <w:t>SMT OŘ Brno</w:t>
      </w:r>
    </w:p>
    <w:p w:rsidR="00C34236" w:rsidRDefault="00C34236" w:rsidP="005248DE">
      <w:pPr>
        <w:tabs>
          <w:tab w:val="left" w:pos="2977"/>
        </w:tabs>
        <w:spacing w:after="120"/>
      </w:pPr>
    </w:p>
    <w:p w:rsidR="00520719" w:rsidRDefault="00520719" w:rsidP="00520719">
      <w:pPr>
        <w:tabs>
          <w:tab w:val="left" w:pos="3261"/>
        </w:tabs>
        <w:spacing w:after="0"/>
      </w:pPr>
    </w:p>
    <w:p w:rsidR="003A6827" w:rsidRDefault="003A6827">
      <w:pPr>
        <w:rPr>
          <w:rFonts w:eastAsiaTheme="majorEastAsia" w:cstheme="majorBidi"/>
          <w:b/>
          <w:color w:val="000000" w:themeColor="text1"/>
          <w:sz w:val="32"/>
          <w:szCs w:val="32"/>
        </w:rPr>
      </w:pPr>
      <w:r>
        <w:br w:type="page"/>
      </w:r>
    </w:p>
    <w:p w:rsidR="004E3A1B" w:rsidRPr="004947D8" w:rsidRDefault="008B447C" w:rsidP="00F867E5">
      <w:pPr>
        <w:pStyle w:val="Nadpis1"/>
        <w:numPr>
          <w:ilvl w:val="0"/>
          <w:numId w:val="1"/>
        </w:numPr>
        <w:ind w:left="426" w:hanging="426"/>
      </w:pPr>
      <w:bookmarkStart w:id="3" w:name="_Toc25047427"/>
      <w:r>
        <w:lastRenderedPageBreak/>
        <w:t xml:space="preserve">VÝCHOZÍ </w:t>
      </w:r>
      <w:r w:rsidR="004E3A1B" w:rsidRPr="00392010">
        <w:t>PODKLADY</w:t>
      </w:r>
      <w:bookmarkEnd w:id="3"/>
    </w:p>
    <w:p w:rsidR="006F02C0" w:rsidRPr="005B4817" w:rsidRDefault="006F02C0" w:rsidP="005B4817">
      <w:pPr>
        <w:pStyle w:val="Odstavecseseznamem"/>
        <w:numPr>
          <w:ilvl w:val="0"/>
          <w:numId w:val="2"/>
        </w:numPr>
        <w:autoSpaceDE w:val="0"/>
        <w:autoSpaceDN w:val="0"/>
        <w:adjustRightInd w:val="0"/>
        <w:spacing w:after="0" w:line="240" w:lineRule="auto"/>
        <w:rPr>
          <w:rFonts w:cs="Times New Roman"/>
        </w:rPr>
      </w:pPr>
      <w:r w:rsidRPr="005B4817">
        <w:rPr>
          <w:rFonts w:cs="Times New Roman"/>
        </w:rPr>
        <w:t>Zadávací dokumentace projektu „</w:t>
      </w:r>
      <w:r w:rsidR="008B447C">
        <w:t xml:space="preserve">Oprava traťového úseku Bystřice nad </w:t>
      </w:r>
      <w:proofErr w:type="gramStart"/>
      <w:r w:rsidR="008B447C">
        <w:t>Pernštejnem - Rožná</w:t>
      </w:r>
      <w:proofErr w:type="gramEnd"/>
      <w:r w:rsidRPr="005B4817">
        <w:rPr>
          <w:rFonts w:cs="Times New Roman"/>
        </w:rPr>
        <w:t>“</w:t>
      </w:r>
    </w:p>
    <w:p w:rsidR="005B4817" w:rsidRDefault="00605AEA" w:rsidP="005B4817">
      <w:pPr>
        <w:pStyle w:val="Odstavecseseznamem"/>
        <w:numPr>
          <w:ilvl w:val="0"/>
          <w:numId w:val="2"/>
        </w:numPr>
        <w:autoSpaceDE w:val="0"/>
        <w:autoSpaceDN w:val="0"/>
        <w:adjustRightInd w:val="0"/>
        <w:spacing w:after="0" w:line="240" w:lineRule="auto"/>
        <w:rPr>
          <w:rFonts w:cs="Times New Roman"/>
        </w:rPr>
      </w:pPr>
      <w:r>
        <w:rPr>
          <w:rFonts w:cs="Times New Roman"/>
        </w:rPr>
        <w:t>Stávající výkresová dokumentace</w:t>
      </w:r>
    </w:p>
    <w:p w:rsidR="00605AEA" w:rsidRDefault="00605AEA" w:rsidP="005B4817">
      <w:pPr>
        <w:pStyle w:val="Odstavecseseznamem"/>
        <w:numPr>
          <w:ilvl w:val="0"/>
          <w:numId w:val="2"/>
        </w:numPr>
        <w:autoSpaceDE w:val="0"/>
        <w:autoSpaceDN w:val="0"/>
        <w:adjustRightInd w:val="0"/>
        <w:spacing w:after="0" w:line="240" w:lineRule="auto"/>
        <w:rPr>
          <w:rFonts w:cs="Times New Roman"/>
        </w:rPr>
      </w:pPr>
      <w:r>
        <w:rPr>
          <w:rFonts w:cs="Times New Roman"/>
        </w:rPr>
        <w:t>Zápis z prohlídky</w:t>
      </w:r>
    </w:p>
    <w:p w:rsidR="008B447C" w:rsidRPr="005B4817" w:rsidRDefault="008B447C" w:rsidP="005B4817">
      <w:pPr>
        <w:pStyle w:val="Odstavecseseznamem"/>
        <w:numPr>
          <w:ilvl w:val="0"/>
          <w:numId w:val="2"/>
        </w:numPr>
        <w:autoSpaceDE w:val="0"/>
        <w:autoSpaceDN w:val="0"/>
        <w:adjustRightInd w:val="0"/>
        <w:spacing w:after="0" w:line="240" w:lineRule="auto"/>
        <w:rPr>
          <w:rFonts w:cs="Times New Roman"/>
        </w:rPr>
      </w:pPr>
      <w:r>
        <w:rPr>
          <w:rFonts w:cs="Times New Roman"/>
        </w:rPr>
        <w:t>Geodetické zaměření stávajícího stavu SŽG</w:t>
      </w:r>
    </w:p>
    <w:p w:rsidR="005B4817" w:rsidRPr="005B4817" w:rsidRDefault="00122511" w:rsidP="005B4817">
      <w:pPr>
        <w:pStyle w:val="Odstavecseseznamem"/>
        <w:numPr>
          <w:ilvl w:val="0"/>
          <w:numId w:val="2"/>
        </w:numPr>
        <w:autoSpaceDE w:val="0"/>
        <w:autoSpaceDN w:val="0"/>
        <w:adjustRightInd w:val="0"/>
        <w:spacing w:after="0" w:line="240" w:lineRule="auto"/>
        <w:rPr>
          <w:rFonts w:cs="Times New Roman"/>
        </w:rPr>
      </w:pPr>
      <w:r w:rsidRPr="005B4817">
        <w:rPr>
          <w:rFonts w:cs="Times New Roman"/>
        </w:rPr>
        <w:t>Dokumentace s</w:t>
      </w:r>
      <w:r w:rsidR="00B02430" w:rsidRPr="005B4817">
        <w:rPr>
          <w:rFonts w:cs="Times New Roman"/>
        </w:rPr>
        <w:t>ouvisející</w:t>
      </w:r>
      <w:r w:rsidRPr="005B4817">
        <w:rPr>
          <w:rFonts w:cs="Times New Roman"/>
        </w:rPr>
        <w:t>ch</w:t>
      </w:r>
      <w:r w:rsidR="00B02430" w:rsidRPr="005B4817">
        <w:rPr>
          <w:rFonts w:cs="Times New Roman"/>
        </w:rPr>
        <w:t xml:space="preserve"> stavební</w:t>
      </w:r>
      <w:r w:rsidRPr="005B4817">
        <w:rPr>
          <w:rFonts w:cs="Times New Roman"/>
        </w:rPr>
        <w:t>ch</w:t>
      </w:r>
      <w:r w:rsidR="00B02430" w:rsidRPr="005B4817">
        <w:rPr>
          <w:rFonts w:cs="Times New Roman"/>
        </w:rPr>
        <w:t xml:space="preserve"> objekt</w:t>
      </w:r>
      <w:r w:rsidRPr="005B4817">
        <w:rPr>
          <w:rFonts w:cs="Times New Roman"/>
        </w:rPr>
        <w:t>ů</w:t>
      </w:r>
    </w:p>
    <w:p w:rsidR="005B4817" w:rsidRDefault="008B447C" w:rsidP="005B4817">
      <w:pPr>
        <w:pStyle w:val="Odstavecseseznamem"/>
        <w:numPr>
          <w:ilvl w:val="0"/>
          <w:numId w:val="2"/>
        </w:numPr>
        <w:autoSpaceDE w:val="0"/>
        <w:autoSpaceDN w:val="0"/>
        <w:adjustRightInd w:val="0"/>
        <w:spacing w:after="0" w:line="240" w:lineRule="auto"/>
        <w:rPr>
          <w:rFonts w:cs="Times New Roman"/>
        </w:rPr>
      </w:pPr>
      <w:r>
        <w:rPr>
          <w:rFonts w:cs="Times New Roman"/>
        </w:rPr>
        <w:t>Místní šetření, porady</w:t>
      </w:r>
    </w:p>
    <w:p w:rsidR="00605AEA" w:rsidRPr="00605AEA" w:rsidRDefault="00605AEA" w:rsidP="00605AEA">
      <w:pPr>
        <w:autoSpaceDE w:val="0"/>
        <w:autoSpaceDN w:val="0"/>
        <w:adjustRightInd w:val="0"/>
        <w:spacing w:after="0" w:line="240" w:lineRule="auto"/>
        <w:ind w:left="360"/>
        <w:rPr>
          <w:rFonts w:cs="Times New Roman"/>
        </w:rPr>
      </w:pPr>
    </w:p>
    <w:p w:rsidR="00C9692A" w:rsidRPr="004947D8" w:rsidRDefault="00C9692A" w:rsidP="00F867E5">
      <w:pPr>
        <w:pStyle w:val="Nadpis1"/>
        <w:numPr>
          <w:ilvl w:val="0"/>
          <w:numId w:val="1"/>
        </w:numPr>
        <w:ind w:left="426" w:hanging="426"/>
      </w:pPr>
      <w:bookmarkStart w:id="4" w:name="_Toc25047428"/>
      <w:r w:rsidRPr="004947D8">
        <w:t>SOUVISEJÍCÍ SO A PS</w:t>
      </w:r>
      <w:bookmarkEnd w:id="4"/>
    </w:p>
    <w:p w:rsidR="008B447C" w:rsidRPr="008B447C" w:rsidRDefault="008B447C" w:rsidP="008B447C">
      <w:pPr>
        <w:spacing w:after="0"/>
        <w:rPr>
          <w:rFonts w:cs="Times New Roman"/>
        </w:rPr>
      </w:pPr>
      <w:r w:rsidRPr="008B447C">
        <w:rPr>
          <w:rFonts w:cs="Times New Roman"/>
        </w:rPr>
        <w:t>SO 01-10-01</w:t>
      </w:r>
      <w:r w:rsidRPr="008B447C">
        <w:rPr>
          <w:rFonts w:cs="Times New Roman"/>
        </w:rPr>
        <w:tab/>
        <w:t>Úsek km 63,481 – 65,900, železniční svršek</w:t>
      </w:r>
    </w:p>
    <w:p w:rsidR="008B447C" w:rsidRPr="008B447C" w:rsidRDefault="008B447C" w:rsidP="008B447C">
      <w:pPr>
        <w:spacing w:after="0"/>
        <w:rPr>
          <w:rFonts w:cs="Times New Roman"/>
        </w:rPr>
      </w:pPr>
      <w:r w:rsidRPr="008B447C">
        <w:rPr>
          <w:rFonts w:cs="Times New Roman"/>
        </w:rPr>
        <w:t>SO 01-11-01</w:t>
      </w:r>
      <w:r w:rsidRPr="008B447C">
        <w:rPr>
          <w:rFonts w:cs="Times New Roman"/>
        </w:rPr>
        <w:tab/>
        <w:t>Úsek km 63,481 – 65,900, železniční spodek</w:t>
      </w:r>
    </w:p>
    <w:p w:rsidR="003A6827" w:rsidRDefault="008B447C" w:rsidP="008B447C">
      <w:pPr>
        <w:spacing w:after="0"/>
        <w:rPr>
          <w:rFonts w:cs="Times New Roman"/>
        </w:rPr>
      </w:pPr>
      <w:r w:rsidRPr="008B447C">
        <w:rPr>
          <w:rFonts w:cs="Times New Roman"/>
        </w:rPr>
        <w:t>SO 01-1</w:t>
      </w:r>
      <w:r w:rsidR="00605AEA">
        <w:rPr>
          <w:rFonts w:cs="Times New Roman"/>
        </w:rPr>
        <w:t>3</w:t>
      </w:r>
      <w:r w:rsidRPr="008B447C">
        <w:rPr>
          <w:rFonts w:cs="Times New Roman"/>
        </w:rPr>
        <w:t>-0</w:t>
      </w:r>
      <w:r w:rsidR="00605AEA">
        <w:rPr>
          <w:rFonts w:cs="Times New Roman"/>
        </w:rPr>
        <w:t>1</w:t>
      </w:r>
      <w:r w:rsidRPr="008B447C">
        <w:rPr>
          <w:rFonts w:cs="Times New Roman"/>
        </w:rPr>
        <w:tab/>
      </w:r>
      <w:r w:rsidR="00605AEA">
        <w:rPr>
          <w:rFonts w:cs="Times New Roman"/>
        </w:rPr>
        <w:t>Železniční přejezd v km 63,686</w:t>
      </w:r>
    </w:p>
    <w:p w:rsidR="00605AEA" w:rsidRDefault="00605AEA" w:rsidP="008B447C">
      <w:pPr>
        <w:spacing w:after="0"/>
        <w:rPr>
          <w:rFonts w:cs="Times New Roman"/>
        </w:rPr>
      </w:pPr>
      <w:r>
        <w:rPr>
          <w:rFonts w:cs="Times New Roman"/>
        </w:rPr>
        <w:t>SO 01-13-02</w:t>
      </w:r>
      <w:r>
        <w:rPr>
          <w:rFonts w:cs="Times New Roman"/>
        </w:rPr>
        <w:tab/>
        <w:t>Železniční přejezd v km 64,396</w:t>
      </w:r>
    </w:p>
    <w:p w:rsidR="008B447C" w:rsidRDefault="008B447C" w:rsidP="008B447C">
      <w:pPr>
        <w:spacing w:after="0"/>
        <w:rPr>
          <w:rFonts w:cs="Times New Roman"/>
        </w:rPr>
      </w:pPr>
    </w:p>
    <w:p w:rsidR="004E3A1B" w:rsidRPr="00666F8A" w:rsidRDefault="008B447C" w:rsidP="00F867E5">
      <w:pPr>
        <w:pStyle w:val="Nadpis1"/>
        <w:numPr>
          <w:ilvl w:val="0"/>
          <w:numId w:val="1"/>
        </w:numPr>
        <w:ind w:left="426" w:hanging="426"/>
        <w:rPr>
          <w:sz w:val="31"/>
          <w:szCs w:val="31"/>
        </w:rPr>
      </w:pPr>
      <w:bookmarkStart w:id="5" w:name="_Toc25047429"/>
      <w:r>
        <w:rPr>
          <w:sz w:val="31"/>
          <w:szCs w:val="31"/>
        </w:rPr>
        <w:t>POUŽITÉ NORMY A PŘEDPISY</w:t>
      </w:r>
      <w:bookmarkEnd w:id="5"/>
    </w:p>
    <w:p w:rsidR="00605AEA" w:rsidRPr="00605AEA" w:rsidRDefault="00605AEA" w:rsidP="00605AEA">
      <w:pPr>
        <w:pStyle w:val="Odstavecseseznamem"/>
        <w:numPr>
          <w:ilvl w:val="0"/>
          <w:numId w:val="3"/>
        </w:numPr>
        <w:autoSpaceDE w:val="0"/>
        <w:autoSpaceDN w:val="0"/>
        <w:adjustRightInd w:val="0"/>
        <w:spacing w:after="0" w:line="240" w:lineRule="auto"/>
        <w:jc w:val="both"/>
        <w:rPr>
          <w:rFonts w:cs="Times New Roman"/>
        </w:rPr>
      </w:pPr>
      <w:r w:rsidRPr="00605AEA">
        <w:rPr>
          <w:rFonts w:cs="Times New Roman"/>
        </w:rPr>
        <w:t>Zákon č. 266/1994 Sb. o dráhách v platném znění</w:t>
      </w:r>
    </w:p>
    <w:p w:rsidR="00605AEA" w:rsidRPr="00605AEA" w:rsidRDefault="00605AEA" w:rsidP="00605AEA">
      <w:pPr>
        <w:pStyle w:val="Odstavecseseznamem"/>
        <w:numPr>
          <w:ilvl w:val="0"/>
          <w:numId w:val="3"/>
        </w:numPr>
        <w:autoSpaceDE w:val="0"/>
        <w:autoSpaceDN w:val="0"/>
        <w:adjustRightInd w:val="0"/>
        <w:spacing w:after="0" w:line="240" w:lineRule="auto"/>
        <w:jc w:val="both"/>
        <w:rPr>
          <w:rFonts w:cs="Times New Roman"/>
        </w:rPr>
      </w:pPr>
      <w:r w:rsidRPr="00605AEA">
        <w:rPr>
          <w:rFonts w:cs="Times New Roman"/>
        </w:rPr>
        <w:t>Zákon č. 22/1997 Sb. o technických požadavcích na výrobky, v platném znění</w:t>
      </w:r>
    </w:p>
    <w:p w:rsidR="00605AEA" w:rsidRPr="00605AEA" w:rsidRDefault="00605AEA" w:rsidP="00605AEA">
      <w:pPr>
        <w:pStyle w:val="Odstavecseseznamem"/>
        <w:numPr>
          <w:ilvl w:val="0"/>
          <w:numId w:val="3"/>
        </w:numPr>
        <w:autoSpaceDE w:val="0"/>
        <w:autoSpaceDN w:val="0"/>
        <w:adjustRightInd w:val="0"/>
        <w:spacing w:after="0" w:line="240" w:lineRule="auto"/>
        <w:jc w:val="both"/>
        <w:rPr>
          <w:rFonts w:cs="Times New Roman"/>
        </w:rPr>
      </w:pPr>
      <w:r w:rsidRPr="00605AEA">
        <w:rPr>
          <w:rFonts w:cs="Times New Roman"/>
        </w:rPr>
        <w:t>Nařízení Vlády ČR č. 163/2002 Sb., kterým se stanoví technické požadavky na vybrané</w:t>
      </w:r>
      <w:r>
        <w:rPr>
          <w:rFonts w:cs="Times New Roman"/>
        </w:rPr>
        <w:t xml:space="preserve"> s</w:t>
      </w:r>
      <w:r w:rsidRPr="00605AEA">
        <w:rPr>
          <w:rFonts w:cs="Times New Roman"/>
        </w:rPr>
        <w:t>tavební výrobky, v platném znění</w:t>
      </w:r>
    </w:p>
    <w:p w:rsidR="00605AEA" w:rsidRPr="00605AEA" w:rsidRDefault="00605AEA" w:rsidP="00605AEA">
      <w:pPr>
        <w:pStyle w:val="Odstavecseseznamem"/>
        <w:numPr>
          <w:ilvl w:val="0"/>
          <w:numId w:val="3"/>
        </w:numPr>
        <w:autoSpaceDE w:val="0"/>
        <w:autoSpaceDN w:val="0"/>
        <w:adjustRightInd w:val="0"/>
        <w:spacing w:after="0" w:line="240" w:lineRule="auto"/>
        <w:jc w:val="both"/>
        <w:rPr>
          <w:rFonts w:cs="Times New Roman"/>
        </w:rPr>
      </w:pPr>
      <w:r w:rsidRPr="00605AEA">
        <w:rPr>
          <w:rFonts w:cs="Times New Roman"/>
        </w:rPr>
        <w:t>Vyhláška MDS č. 177/1995 Sb., kterou se vydává stavební a technický řád drah,</w:t>
      </w:r>
      <w:r>
        <w:rPr>
          <w:rFonts w:cs="Times New Roman"/>
        </w:rPr>
        <w:t xml:space="preserve"> </w:t>
      </w:r>
      <w:r w:rsidRPr="00605AEA">
        <w:rPr>
          <w:rFonts w:cs="Times New Roman"/>
        </w:rPr>
        <w:t>v platném znění</w:t>
      </w:r>
    </w:p>
    <w:p w:rsidR="00605AEA" w:rsidRPr="00605AEA" w:rsidRDefault="00605AEA" w:rsidP="00AA7ACE">
      <w:pPr>
        <w:pStyle w:val="Odstavecseseznamem"/>
        <w:numPr>
          <w:ilvl w:val="0"/>
          <w:numId w:val="3"/>
        </w:numPr>
        <w:autoSpaceDE w:val="0"/>
        <w:autoSpaceDN w:val="0"/>
        <w:adjustRightInd w:val="0"/>
        <w:spacing w:after="0" w:line="240" w:lineRule="auto"/>
        <w:jc w:val="both"/>
        <w:rPr>
          <w:rFonts w:cs="Times New Roman"/>
        </w:rPr>
      </w:pPr>
      <w:r w:rsidRPr="00605AEA">
        <w:rPr>
          <w:rFonts w:cs="Times New Roman"/>
        </w:rPr>
        <w:t xml:space="preserve">Směrnice GŘ SŽDC, </w:t>
      </w:r>
      <w:proofErr w:type="spellStart"/>
      <w:r w:rsidRPr="00605AEA">
        <w:rPr>
          <w:rFonts w:cs="Times New Roman"/>
        </w:rPr>
        <w:t>s.o</w:t>
      </w:r>
      <w:proofErr w:type="spellEnd"/>
      <w:r w:rsidRPr="00605AEA">
        <w:rPr>
          <w:rFonts w:cs="Times New Roman"/>
        </w:rPr>
        <w:t>., č. 11/2006 Dokumentace pro přípravu staveb na železničních drahách celostátních a regionálních (ve znění změny č. 1 přílohy č. 1, účinnost</w:t>
      </w:r>
      <w:r>
        <w:rPr>
          <w:rFonts w:cs="Times New Roman"/>
        </w:rPr>
        <w:t xml:space="preserve"> </w:t>
      </w:r>
      <w:r w:rsidRPr="00605AEA">
        <w:rPr>
          <w:rFonts w:cs="Times New Roman"/>
        </w:rPr>
        <w:t>od 1. dubna 2012)</w:t>
      </w:r>
    </w:p>
    <w:p w:rsidR="00605AEA" w:rsidRPr="00605AEA" w:rsidRDefault="00605AEA" w:rsidP="00605AEA">
      <w:pPr>
        <w:pStyle w:val="Odstavecseseznamem"/>
        <w:numPr>
          <w:ilvl w:val="0"/>
          <w:numId w:val="3"/>
        </w:numPr>
        <w:autoSpaceDE w:val="0"/>
        <w:autoSpaceDN w:val="0"/>
        <w:adjustRightInd w:val="0"/>
        <w:spacing w:after="0" w:line="240" w:lineRule="auto"/>
        <w:jc w:val="both"/>
        <w:rPr>
          <w:rFonts w:cs="Times New Roman"/>
        </w:rPr>
      </w:pPr>
      <w:r w:rsidRPr="00605AEA">
        <w:rPr>
          <w:rFonts w:cs="Times New Roman"/>
        </w:rPr>
        <w:t>SŽDC S 3 Železniční svršek ve znění změny č. 1 (účinnost od 1. října 2011)</w:t>
      </w:r>
    </w:p>
    <w:p w:rsidR="00605AEA" w:rsidRPr="00605AEA" w:rsidRDefault="00605AEA" w:rsidP="00605AEA">
      <w:pPr>
        <w:pStyle w:val="Odstavecseseznamem"/>
        <w:numPr>
          <w:ilvl w:val="0"/>
          <w:numId w:val="3"/>
        </w:numPr>
        <w:autoSpaceDE w:val="0"/>
        <w:autoSpaceDN w:val="0"/>
        <w:adjustRightInd w:val="0"/>
        <w:spacing w:after="0" w:line="240" w:lineRule="auto"/>
        <w:jc w:val="both"/>
        <w:rPr>
          <w:rFonts w:cs="Times New Roman"/>
        </w:rPr>
      </w:pPr>
      <w:r w:rsidRPr="00605AEA">
        <w:rPr>
          <w:rFonts w:cs="Times New Roman"/>
        </w:rPr>
        <w:t>SŽDC S 4 Železniční spodek, 2008</w:t>
      </w:r>
    </w:p>
    <w:p w:rsidR="00605AEA" w:rsidRPr="00605AEA" w:rsidRDefault="00605AEA" w:rsidP="00605AEA">
      <w:pPr>
        <w:pStyle w:val="Odstavecseseznamem"/>
        <w:numPr>
          <w:ilvl w:val="0"/>
          <w:numId w:val="3"/>
        </w:numPr>
        <w:autoSpaceDE w:val="0"/>
        <w:autoSpaceDN w:val="0"/>
        <w:adjustRightInd w:val="0"/>
        <w:spacing w:after="0" w:line="240" w:lineRule="auto"/>
        <w:jc w:val="both"/>
        <w:rPr>
          <w:rFonts w:cs="Times New Roman"/>
        </w:rPr>
      </w:pPr>
      <w:r w:rsidRPr="00605AEA">
        <w:rPr>
          <w:rFonts w:cs="Times New Roman"/>
        </w:rPr>
        <w:t>SŽDC S 5 Správa mostních objektů, 2012</w:t>
      </w:r>
    </w:p>
    <w:p w:rsidR="00605AEA" w:rsidRPr="00605AEA" w:rsidRDefault="00605AEA" w:rsidP="00184845">
      <w:pPr>
        <w:pStyle w:val="Odstavecseseznamem"/>
        <w:numPr>
          <w:ilvl w:val="0"/>
          <w:numId w:val="3"/>
        </w:numPr>
        <w:autoSpaceDE w:val="0"/>
        <w:autoSpaceDN w:val="0"/>
        <w:adjustRightInd w:val="0"/>
        <w:spacing w:after="0" w:line="240" w:lineRule="auto"/>
        <w:jc w:val="both"/>
        <w:rPr>
          <w:rFonts w:cs="Times New Roman"/>
        </w:rPr>
      </w:pPr>
      <w:r w:rsidRPr="00605AEA">
        <w:rPr>
          <w:rFonts w:cs="Times New Roman"/>
        </w:rPr>
        <w:t>SŽDC (ČD) SR 5/7(S) Ochrana železničních mostních objektů proti účinkům bludných</w:t>
      </w:r>
      <w:r>
        <w:rPr>
          <w:rFonts w:cs="Times New Roman"/>
        </w:rPr>
        <w:t xml:space="preserve"> </w:t>
      </w:r>
      <w:r w:rsidRPr="00605AEA">
        <w:rPr>
          <w:rFonts w:cs="Times New Roman"/>
        </w:rPr>
        <w:t>proudů, 1997</w:t>
      </w:r>
    </w:p>
    <w:p w:rsidR="00605AEA" w:rsidRPr="00605AEA" w:rsidRDefault="00605AEA" w:rsidP="00B341FC">
      <w:pPr>
        <w:pStyle w:val="Odstavecseseznamem"/>
        <w:numPr>
          <w:ilvl w:val="0"/>
          <w:numId w:val="3"/>
        </w:numPr>
        <w:autoSpaceDE w:val="0"/>
        <w:autoSpaceDN w:val="0"/>
        <w:adjustRightInd w:val="0"/>
        <w:spacing w:after="0" w:line="240" w:lineRule="auto"/>
        <w:jc w:val="both"/>
        <w:rPr>
          <w:rFonts w:cs="Times New Roman"/>
        </w:rPr>
      </w:pPr>
      <w:r w:rsidRPr="00605AEA">
        <w:rPr>
          <w:rFonts w:cs="Times New Roman"/>
        </w:rPr>
        <w:t>TNŽ 73 6280 Navrhování a provádění vodotěsných izolací železničních mostních objektů,</w:t>
      </w:r>
      <w:r>
        <w:rPr>
          <w:rFonts w:cs="Times New Roman"/>
        </w:rPr>
        <w:t xml:space="preserve"> </w:t>
      </w:r>
      <w:r w:rsidRPr="00605AEA">
        <w:rPr>
          <w:rFonts w:cs="Times New Roman"/>
        </w:rPr>
        <w:t>2000</w:t>
      </w:r>
    </w:p>
    <w:p w:rsidR="00605AEA" w:rsidRPr="00605AEA" w:rsidRDefault="00605AEA" w:rsidP="00117293">
      <w:pPr>
        <w:pStyle w:val="Odstavecseseznamem"/>
        <w:numPr>
          <w:ilvl w:val="0"/>
          <w:numId w:val="3"/>
        </w:numPr>
        <w:autoSpaceDE w:val="0"/>
        <w:autoSpaceDN w:val="0"/>
        <w:adjustRightInd w:val="0"/>
        <w:spacing w:after="0" w:line="240" w:lineRule="auto"/>
        <w:jc w:val="both"/>
        <w:rPr>
          <w:rFonts w:cs="Times New Roman"/>
        </w:rPr>
      </w:pPr>
      <w:r w:rsidRPr="00605AEA">
        <w:rPr>
          <w:rFonts w:cs="Times New Roman"/>
        </w:rPr>
        <w:t>TP 124 Základní ochranná opatření pro omezení vlivu bludných proudů na mostní objekty</w:t>
      </w:r>
      <w:r>
        <w:rPr>
          <w:rFonts w:cs="Times New Roman"/>
        </w:rPr>
        <w:t xml:space="preserve"> </w:t>
      </w:r>
      <w:r w:rsidRPr="00605AEA">
        <w:rPr>
          <w:rFonts w:cs="Times New Roman"/>
        </w:rPr>
        <w:t>a ostatní betonové konstrukce pozemních komunikací, 2008</w:t>
      </w:r>
    </w:p>
    <w:p w:rsidR="00605AEA" w:rsidRPr="00605AEA" w:rsidRDefault="00605AEA" w:rsidP="00DB15DF">
      <w:pPr>
        <w:pStyle w:val="Odstavecseseznamem"/>
        <w:numPr>
          <w:ilvl w:val="0"/>
          <w:numId w:val="3"/>
        </w:numPr>
        <w:autoSpaceDE w:val="0"/>
        <w:autoSpaceDN w:val="0"/>
        <w:adjustRightInd w:val="0"/>
        <w:spacing w:after="0" w:line="240" w:lineRule="auto"/>
        <w:jc w:val="both"/>
        <w:rPr>
          <w:rFonts w:cs="Times New Roman"/>
        </w:rPr>
      </w:pPr>
      <w:r w:rsidRPr="00605AEA">
        <w:rPr>
          <w:rFonts w:cs="Times New Roman"/>
        </w:rPr>
        <w:t>Technické kvalitativní podmínky staveb státních drah, 3. aktualizované vydání, 2000,</w:t>
      </w:r>
      <w:r>
        <w:rPr>
          <w:rFonts w:cs="Times New Roman"/>
        </w:rPr>
        <w:t xml:space="preserve"> </w:t>
      </w:r>
      <w:r w:rsidRPr="00605AEA">
        <w:rPr>
          <w:rFonts w:cs="Times New Roman"/>
        </w:rPr>
        <w:t>vč. změn 1/2001, 2/2002, 3/2002, 4/2004, 5/2007, 6/2008, 7/2010</w:t>
      </w:r>
    </w:p>
    <w:p w:rsidR="00605AEA" w:rsidRPr="00605AEA" w:rsidRDefault="00605AEA" w:rsidP="00605AEA">
      <w:pPr>
        <w:pStyle w:val="Odstavecseseznamem"/>
        <w:numPr>
          <w:ilvl w:val="0"/>
          <w:numId w:val="3"/>
        </w:numPr>
        <w:autoSpaceDE w:val="0"/>
        <w:autoSpaceDN w:val="0"/>
        <w:adjustRightInd w:val="0"/>
        <w:spacing w:after="0" w:line="240" w:lineRule="auto"/>
        <w:jc w:val="both"/>
        <w:rPr>
          <w:rFonts w:cs="Times New Roman"/>
        </w:rPr>
      </w:pPr>
      <w:r w:rsidRPr="00605AEA">
        <w:rPr>
          <w:rFonts w:cs="Times New Roman"/>
        </w:rPr>
        <w:t xml:space="preserve">ČSN EN 206 </w:t>
      </w:r>
      <w:proofErr w:type="gramStart"/>
      <w:r w:rsidRPr="00605AEA">
        <w:rPr>
          <w:rFonts w:cs="Times New Roman"/>
        </w:rPr>
        <w:t>Beton - Specifikace</w:t>
      </w:r>
      <w:proofErr w:type="gramEnd"/>
      <w:r w:rsidRPr="00605AEA">
        <w:rPr>
          <w:rFonts w:cs="Times New Roman"/>
        </w:rPr>
        <w:t>, vlastnosti, výroba a shoda (2014)</w:t>
      </w:r>
    </w:p>
    <w:p w:rsidR="00605AEA" w:rsidRPr="00605AEA" w:rsidRDefault="00605AEA" w:rsidP="00030C19">
      <w:pPr>
        <w:pStyle w:val="Odstavecseseznamem"/>
        <w:numPr>
          <w:ilvl w:val="0"/>
          <w:numId w:val="3"/>
        </w:numPr>
        <w:autoSpaceDE w:val="0"/>
        <w:autoSpaceDN w:val="0"/>
        <w:adjustRightInd w:val="0"/>
        <w:spacing w:after="0" w:line="240" w:lineRule="auto"/>
        <w:jc w:val="both"/>
        <w:rPr>
          <w:rFonts w:cs="Times New Roman"/>
        </w:rPr>
      </w:pPr>
      <w:r w:rsidRPr="00605AEA">
        <w:rPr>
          <w:rFonts w:cs="Times New Roman"/>
        </w:rPr>
        <w:t>ČSN ISO 9690 (73 1215) Klasifikace podmínek agresivního prostředí působícího na beton</w:t>
      </w:r>
      <w:r>
        <w:rPr>
          <w:rFonts w:cs="Times New Roman"/>
        </w:rPr>
        <w:t xml:space="preserve"> </w:t>
      </w:r>
      <w:r w:rsidRPr="00605AEA">
        <w:rPr>
          <w:rFonts w:cs="Times New Roman"/>
        </w:rPr>
        <w:t>a železobetonové konstrukce</w:t>
      </w:r>
    </w:p>
    <w:p w:rsidR="00605AEA" w:rsidRPr="00605AEA" w:rsidRDefault="00605AEA" w:rsidP="00605AEA">
      <w:pPr>
        <w:pStyle w:val="Odstavecseseznamem"/>
        <w:numPr>
          <w:ilvl w:val="0"/>
          <w:numId w:val="3"/>
        </w:numPr>
        <w:autoSpaceDE w:val="0"/>
        <w:autoSpaceDN w:val="0"/>
        <w:adjustRightInd w:val="0"/>
        <w:spacing w:after="0" w:line="240" w:lineRule="auto"/>
        <w:jc w:val="both"/>
        <w:rPr>
          <w:rFonts w:cs="Times New Roman"/>
        </w:rPr>
      </w:pPr>
      <w:r w:rsidRPr="00605AEA">
        <w:rPr>
          <w:rFonts w:cs="Times New Roman"/>
        </w:rPr>
        <w:t>ČSN EN 13670 Provádění betonových konstrukcí (2009)</w:t>
      </w:r>
    </w:p>
    <w:p w:rsidR="00605AEA" w:rsidRPr="00605AEA" w:rsidRDefault="00605AEA" w:rsidP="00605AEA">
      <w:pPr>
        <w:pStyle w:val="Odstavecseseznamem"/>
        <w:numPr>
          <w:ilvl w:val="0"/>
          <w:numId w:val="3"/>
        </w:numPr>
        <w:autoSpaceDE w:val="0"/>
        <w:autoSpaceDN w:val="0"/>
        <w:adjustRightInd w:val="0"/>
        <w:spacing w:after="0" w:line="240" w:lineRule="auto"/>
        <w:jc w:val="both"/>
        <w:rPr>
          <w:rFonts w:cs="Times New Roman"/>
        </w:rPr>
      </w:pPr>
      <w:r w:rsidRPr="00605AEA">
        <w:rPr>
          <w:rFonts w:cs="Times New Roman"/>
        </w:rPr>
        <w:t>MVL 649 Železobetonové trubní propustky (2012)</w:t>
      </w:r>
    </w:p>
    <w:p w:rsidR="00C9692A" w:rsidRDefault="00605AEA" w:rsidP="00605AEA">
      <w:pPr>
        <w:pStyle w:val="Odstavecseseznamem"/>
        <w:numPr>
          <w:ilvl w:val="0"/>
          <w:numId w:val="3"/>
        </w:numPr>
        <w:autoSpaceDE w:val="0"/>
        <w:autoSpaceDN w:val="0"/>
        <w:adjustRightInd w:val="0"/>
        <w:spacing w:after="0" w:line="240" w:lineRule="auto"/>
        <w:jc w:val="both"/>
        <w:rPr>
          <w:rFonts w:cs="Times New Roman"/>
        </w:rPr>
      </w:pPr>
      <w:r w:rsidRPr="00605AEA">
        <w:rPr>
          <w:rFonts w:cs="Times New Roman"/>
        </w:rPr>
        <w:t>ČSN 73 6201/2008 Projektování mostních objektů</w:t>
      </w:r>
    </w:p>
    <w:p w:rsidR="00605AEA" w:rsidRPr="00605AEA" w:rsidRDefault="00605AEA" w:rsidP="00605AEA">
      <w:pPr>
        <w:autoSpaceDE w:val="0"/>
        <w:autoSpaceDN w:val="0"/>
        <w:adjustRightInd w:val="0"/>
        <w:spacing w:after="0" w:line="240" w:lineRule="auto"/>
        <w:ind w:left="360"/>
        <w:jc w:val="both"/>
        <w:rPr>
          <w:rFonts w:cs="Times New Roman"/>
        </w:rPr>
      </w:pPr>
    </w:p>
    <w:p w:rsidR="004E3A1B" w:rsidRPr="004947D8" w:rsidRDefault="00122511" w:rsidP="00F867E5">
      <w:pPr>
        <w:pStyle w:val="Nadpis1"/>
        <w:numPr>
          <w:ilvl w:val="0"/>
          <w:numId w:val="1"/>
        </w:numPr>
        <w:ind w:left="426" w:hanging="426"/>
      </w:pPr>
      <w:bookmarkStart w:id="6" w:name="_Toc25047430"/>
      <w:r>
        <w:lastRenderedPageBreak/>
        <w:t>STÁVAJÍCÍ</w:t>
      </w:r>
      <w:r w:rsidR="004E3A1B" w:rsidRPr="00C31D6C">
        <w:t xml:space="preserve"> STAV</w:t>
      </w:r>
      <w:bookmarkEnd w:id="6"/>
    </w:p>
    <w:p w:rsidR="00122511" w:rsidRDefault="00122511" w:rsidP="00122511">
      <w:pPr>
        <w:pStyle w:val="Nadpis2"/>
      </w:pPr>
      <w:bookmarkStart w:id="7" w:name="_Toc25047431"/>
      <w:r>
        <w:t xml:space="preserve">6.1 </w:t>
      </w:r>
      <w:r w:rsidR="007A7552">
        <w:t>Propustek v ev. km 63,681</w:t>
      </w:r>
      <w:bookmarkEnd w:id="7"/>
    </w:p>
    <w:p w:rsidR="007A7552" w:rsidRPr="007A7552" w:rsidRDefault="007A7552" w:rsidP="007A7552">
      <w:pPr>
        <w:autoSpaceDE w:val="0"/>
        <w:autoSpaceDN w:val="0"/>
        <w:adjustRightInd w:val="0"/>
        <w:spacing w:after="0" w:line="240" w:lineRule="auto"/>
        <w:ind w:firstLine="567"/>
        <w:jc w:val="both"/>
        <w:rPr>
          <w:rFonts w:cs="Times New Roman"/>
        </w:rPr>
      </w:pPr>
      <w:r>
        <w:rPr>
          <w:rFonts w:cs="Times New Roman"/>
        </w:rPr>
        <w:t>Ve stávajícím stavu se jedná o ž</w:t>
      </w:r>
      <w:r w:rsidRPr="007A7552">
        <w:rPr>
          <w:rFonts w:cs="Times New Roman"/>
        </w:rPr>
        <w:t>elezobetonový trubní propustek DN 600</w:t>
      </w:r>
      <w:r>
        <w:rPr>
          <w:rFonts w:cs="Times New Roman"/>
        </w:rPr>
        <w:t xml:space="preserve"> </w:t>
      </w:r>
      <w:r w:rsidRPr="007A7552">
        <w:rPr>
          <w:rFonts w:cs="Times New Roman"/>
        </w:rPr>
        <w:t>mm s uzavřeným štěrkovým ložem a přesypávkou 0,4</w:t>
      </w:r>
      <w:r w:rsidR="00365B05">
        <w:rPr>
          <w:rFonts w:cs="Times New Roman"/>
        </w:rPr>
        <w:t>0</w:t>
      </w:r>
      <w:r w:rsidRPr="007A7552">
        <w:rPr>
          <w:rFonts w:cs="Times New Roman"/>
        </w:rPr>
        <w:t xml:space="preserve"> m.</w:t>
      </w:r>
      <w:r>
        <w:rPr>
          <w:rFonts w:cs="Times New Roman"/>
        </w:rPr>
        <w:t xml:space="preserve"> </w:t>
      </w:r>
      <w:r w:rsidRPr="007A7552">
        <w:rPr>
          <w:rFonts w:cs="Times New Roman"/>
        </w:rPr>
        <w:t xml:space="preserve">Nosná konstrukce </w:t>
      </w:r>
      <w:r>
        <w:rPr>
          <w:rFonts w:cs="Times New Roman"/>
        </w:rPr>
        <w:t xml:space="preserve">je </w:t>
      </w:r>
      <w:r w:rsidRPr="007A7552">
        <w:rPr>
          <w:rFonts w:cs="Times New Roman"/>
        </w:rPr>
        <w:t>bez poruch, pouze místy povrchově narušena vlastní trouba,</w:t>
      </w:r>
      <w:r>
        <w:rPr>
          <w:rFonts w:cs="Times New Roman"/>
        </w:rPr>
        <w:t xml:space="preserve"> </w:t>
      </w:r>
      <w:r w:rsidRPr="007A7552">
        <w:rPr>
          <w:rFonts w:cs="Times New Roman"/>
        </w:rPr>
        <w:t xml:space="preserve">místy se vydroluje, </w:t>
      </w:r>
      <w:r>
        <w:rPr>
          <w:rFonts w:cs="Times New Roman"/>
        </w:rPr>
        <w:t xml:space="preserve">vznikají </w:t>
      </w:r>
      <w:r w:rsidRPr="007A7552">
        <w:rPr>
          <w:rFonts w:cs="Times New Roman"/>
        </w:rPr>
        <w:t xml:space="preserve">povrchové trhlinky, nános v objektu </w:t>
      </w:r>
      <w:r>
        <w:rPr>
          <w:rFonts w:cs="Times New Roman"/>
        </w:rPr>
        <w:t xml:space="preserve">je </w:t>
      </w:r>
      <w:r w:rsidRPr="007A7552">
        <w:rPr>
          <w:rFonts w:cs="Times New Roman"/>
        </w:rPr>
        <w:t>cca</w:t>
      </w:r>
      <w:r>
        <w:rPr>
          <w:rFonts w:cs="Times New Roman"/>
        </w:rPr>
        <w:t xml:space="preserve"> do </w:t>
      </w:r>
      <w:r w:rsidRPr="007A7552">
        <w:rPr>
          <w:rFonts w:cs="Times New Roman"/>
        </w:rPr>
        <w:t>1/2 profilu.</w:t>
      </w:r>
    </w:p>
    <w:p w:rsidR="007A7552" w:rsidRPr="007A7552" w:rsidRDefault="007A7552" w:rsidP="007A7552">
      <w:pPr>
        <w:autoSpaceDE w:val="0"/>
        <w:autoSpaceDN w:val="0"/>
        <w:adjustRightInd w:val="0"/>
        <w:spacing w:after="0" w:line="240" w:lineRule="auto"/>
        <w:ind w:firstLine="567"/>
        <w:jc w:val="both"/>
        <w:rPr>
          <w:rFonts w:cs="Times New Roman"/>
        </w:rPr>
      </w:pPr>
      <w:r w:rsidRPr="007A7552">
        <w:rPr>
          <w:rFonts w:cs="Times New Roman"/>
        </w:rPr>
        <w:t xml:space="preserve">Betonové průčelí vlevo na straně vtoku </w:t>
      </w:r>
      <w:r w:rsidR="00812049">
        <w:rPr>
          <w:rFonts w:cs="Times New Roman"/>
        </w:rPr>
        <w:t xml:space="preserve">je </w:t>
      </w:r>
      <w:r w:rsidRPr="007A7552">
        <w:rPr>
          <w:rFonts w:cs="Times New Roman"/>
        </w:rPr>
        <w:t>místy povrchově narušené a odrolené, dtto římsa</w:t>
      </w:r>
      <w:r w:rsidR="00400658">
        <w:rPr>
          <w:rFonts w:cs="Times New Roman"/>
        </w:rPr>
        <w:t>. J</w:t>
      </w:r>
      <w:r w:rsidR="00812049">
        <w:rPr>
          <w:rFonts w:cs="Times New Roman"/>
        </w:rPr>
        <w:t xml:space="preserve">e </w:t>
      </w:r>
      <w:r w:rsidRPr="007A7552">
        <w:rPr>
          <w:rFonts w:cs="Times New Roman"/>
        </w:rPr>
        <w:t>porušeno odláždění prostoru vtoku a příkopu,</w:t>
      </w:r>
      <w:r w:rsidR="00812049">
        <w:rPr>
          <w:rFonts w:cs="Times New Roman"/>
        </w:rPr>
        <w:t xml:space="preserve"> </w:t>
      </w:r>
      <w:r w:rsidRPr="007A7552">
        <w:rPr>
          <w:rFonts w:cs="Times New Roman"/>
        </w:rPr>
        <w:t>v příkopu a v prostoru vtoku</w:t>
      </w:r>
      <w:r w:rsidR="00812049" w:rsidRPr="00812049">
        <w:rPr>
          <w:rFonts w:cs="Times New Roman"/>
        </w:rPr>
        <w:t xml:space="preserve"> </w:t>
      </w:r>
      <w:r w:rsidR="00812049">
        <w:rPr>
          <w:rFonts w:cs="Times New Roman"/>
        </w:rPr>
        <w:t xml:space="preserve">se nachází </w:t>
      </w:r>
      <w:r w:rsidR="00812049" w:rsidRPr="007A7552">
        <w:rPr>
          <w:rFonts w:cs="Times New Roman"/>
        </w:rPr>
        <w:t>mírný nános</w:t>
      </w:r>
      <w:r w:rsidR="00812049">
        <w:rPr>
          <w:rFonts w:cs="Times New Roman"/>
        </w:rPr>
        <w:t xml:space="preserve"> nečistot a naplavenin</w:t>
      </w:r>
      <w:r w:rsidRPr="007A7552">
        <w:rPr>
          <w:rFonts w:cs="Times New Roman"/>
        </w:rPr>
        <w:t>.</w:t>
      </w:r>
    </w:p>
    <w:p w:rsidR="007A7552" w:rsidRPr="007A7552" w:rsidRDefault="007A7552" w:rsidP="007A7552">
      <w:pPr>
        <w:autoSpaceDE w:val="0"/>
        <w:autoSpaceDN w:val="0"/>
        <w:adjustRightInd w:val="0"/>
        <w:spacing w:after="0" w:line="240" w:lineRule="auto"/>
        <w:ind w:firstLine="567"/>
        <w:jc w:val="both"/>
        <w:rPr>
          <w:rFonts w:cs="Times New Roman"/>
        </w:rPr>
      </w:pPr>
      <w:r w:rsidRPr="007A7552">
        <w:rPr>
          <w:rFonts w:cs="Times New Roman"/>
        </w:rPr>
        <w:t xml:space="preserve">Betonové průčelí vpravo na straně výtoku </w:t>
      </w:r>
      <w:r w:rsidR="00812049">
        <w:rPr>
          <w:rFonts w:cs="Times New Roman"/>
        </w:rPr>
        <w:t xml:space="preserve">je </w:t>
      </w:r>
      <w:r w:rsidRPr="007A7552">
        <w:rPr>
          <w:rFonts w:cs="Times New Roman"/>
        </w:rPr>
        <w:t xml:space="preserve">místy povrchově narušené a odrolené, </w:t>
      </w:r>
      <w:r w:rsidR="00812049">
        <w:rPr>
          <w:rFonts w:cs="Times New Roman"/>
        </w:rPr>
        <w:t xml:space="preserve">je </w:t>
      </w:r>
      <w:r w:rsidRPr="007A7552">
        <w:rPr>
          <w:rFonts w:cs="Times New Roman"/>
        </w:rPr>
        <w:t>porušeno odláždění prostoru vtoku, v prostoru v</w:t>
      </w:r>
      <w:r w:rsidR="00812049">
        <w:rPr>
          <w:rFonts w:cs="Times New Roman"/>
        </w:rPr>
        <w:t>ý</w:t>
      </w:r>
      <w:r w:rsidRPr="007A7552">
        <w:rPr>
          <w:rFonts w:cs="Times New Roman"/>
        </w:rPr>
        <w:t>toku</w:t>
      </w:r>
      <w:r w:rsidR="00812049">
        <w:rPr>
          <w:rFonts w:cs="Times New Roman"/>
        </w:rPr>
        <w:t xml:space="preserve"> se nachází</w:t>
      </w:r>
      <w:r w:rsidR="00812049" w:rsidRPr="00812049">
        <w:rPr>
          <w:rFonts w:cs="Times New Roman"/>
        </w:rPr>
        <w:t xml:space="preserve"> </w:t>
      </w:r>
      <w:r w:rsidR="00812049" w:rsidRPr="007A7552">
        <w:rPr>
          <w:rFonts w:cs="Times New Roman"/>
        </w:rPr>
        <w:t>nános</w:t>
      </w:r>
      <w:r w:rsidR="00812049">
        <w:rPr>
          <w:rFonts w:cs="Times New Roman"/>
        </w:rPr>
        <w:t xml:space="preserve"> nečistot a naplavenin.</w:t>
      </w:r>
      <w:r w:rsidRPr="007A7552">
        <w:rPr>
          <w:rFonts w:cs="Times New Roman"/>
        </w:rPr>
        <w:t xml:space="preserve"> Odpadní příkop ústí do navazujícího silničního propustku.</w:t>
      </w:r>
      <w:r w:rsidR="00812049">
        <w:rPr>
          <w:rFonts w:cs="Times New Roman"/>
        </w:rPr>
        <w:t xml:space="preserve"> </w:t>
      </w:r>
      <w:r w:rsidRPr="007A7552">
        <w:rPr>
          <w:rFonts w:cs="Times New Roman"/>
        </w:rPr>
        <w:t>Římsa</w:t>
      </w:r>
      <w:r w:rsidR="00812049">
        <w:rPr>
          <w:rFonts w:cs="Times New Roman"/>
        </w:rPr>
        <w:t xml:space="preserve"> </w:t>
      </w:r>
      <w:r w:rsidRPr="007A7552">
        <w:rPr>
          <w:rFonts w:cs="Times New Roman"/>
        </w:rPr>
        <w:t xml:space="preserve">vpravo bezprostředně navazuje na římsu silničního propustku. </w:t>
      </w:r>
    </w:p>
    <w:p w:rsidR="007A7552" w:rsidRPr="007A7552" w:rsidRDefault="00812049" w:rsidP="007A7552">
      <w:pPr>
        <w:autoSpaceDE w:val="0"/>
        <w:autoSpaceDN w:val="0"/>
        <w:adjustRightInd w:val="0"/>
        <w:spacing w:after="0" w:line="240" w:lineRule="auto"/>
        <w:ind w:firstLine="567"/>
        <w:jc w:val="both"/>
        <w:rPr>
          <w:rFonts w:cs="Times New Roman"/>
        </w:rPr>
      </w:pPr>
      <w:r>
        <w:rPr>
          <w:rFonts w:cs="Times New Roman"/>
        </w:rPr>
        <w:t xml:space="preserve">Jedná se o </w:t>
      </w:r>
      <w:r w:rsidR="007A7552" w:rsidRPr="007A7552">
        <w:rPr>
          <w:rFonts w:cs="Times New Roman"/>
        </w:rPr>
        <w:t xml:space="preserve">objekt bez zábradlí se zapuštěným </w:t>
      </w:r>
      <w:r>
        <w:rPr>
          <w:rFonts w:cs="Times New Roman"/>
        </w:rPr>
        <w:t>š</w:t>
      </w:r>
      <w:r w:rsidR="007A7552" w:rsidRPr="007A7552">
        <w:rPr>
          <w:rFonts w:cs="Times New Roman"/>
        </w:rPr>
        <w:t>těrkovým ložem</w:t>
      </w:r>
      <w:r>
        <w:rPr>
          <w:rFonts w:cs="Times New Roman"/>
        </w:rPr>
        <w:t>.</w:t>
      </w:r>
    </w:p>
    <w:p w:rsidR="00812049" w:rsidRDefault="00812049" w:rsidP="00E4240A">
      <w:pPr>
        <w:autoSpaceDE w:val="0"/>
        <w:autoSpaceDN w:val="0"/>
        <w:adjustRightInd w:val="0"/>
        <w:spacing w:after="0" w:line="240" w:lineRule="auto"/>
        <w:ind w:firstLine="567"/>
        <w:jc w:val="both"/>
      </w:pPr>
    </w:p>
    <w:p w:rsidR="004947D8" w:rsidRDefault="004947D8" w:rsidP="004947D8">
      <w:pPr>
        <w:pStyle w:val="Nadpis2"/>
      </w:pPr>
      <w:bookmarkStart w:id="8" w:name="_Toc25047432"/>
      <w:r>
        <w:t>6.</w:t>
      </w:r>
      <w:r w:rsidR="00122511">
        <w:t>2</w:t>
      </w:r>
      <w:r>
        <w:t xml:space="preserve"> </w:t>
      </w:r>
      <w:r w:rsidR="00812049">
        <w:t>Propustek v ev. km 63,928</w:t>
      </w:r>
      <w:bookmarkEnd w:id="8"/>
    </w:p>
    <w:p w:rsidR="00812049" w:rsidRDefault="00812049" w:rsidP="00812049">
      <w:pPr>
        <w:autoSpaceDE w:val="0"/>
        <w:autoSpaceDN w:val="0"/>
        <w:adjustRightInd w:val="0"/>
        <w:spacing w:after="0" w:line="240" w:lineRule="auto"/>
        <w:ind w:firstLine="567"/>
        <w:jc w:val="both"/>
      </w:pPr>
      <w:r>
        <w:t>Ve stávajícím stavu se jedná o kamenný deskový propustek o světlosti 0,60 m</w:t>
      </w:r>
      <w:r w:rsidR="002674F0">
        <w:t>,</w:t>
      </w:r>
      <w:r>
        <w:t xml:space="preserve"> </w:t>
      </w:r>
      <w:r w:rsidR="002674F0">
        <w:t xml:space="preserve">s volnou výškou 0,95 m, </w:t>
      </w:r>
      <w:r>
        <w:t>s otevřeným štěrkovým ložem a přesypávkou cca 4,5</w:t>
      </w:r>
      <w:r w:rsidR="00365B05">
        <w:t>0</w:t>
      </w:r>
      <w:r>
        <w:t xml:space="preserve"> m. Kamenné desky sloužící jako nosná konstrukce jsou uvolněné a místy je zde vypadané spárování.</w:t>
      </w:r>
    </w:p>
    <w:p w:rsidR="00812049" w:rsidRDefault="00812049" w:rsidP="00812049">
      <w:pPr>
        <w:autoSpaceDE w:val="0"/>
        <w:autoSpaceDN w:val="0"/>
        <w:adjustRightInd w:val="0"/>
        <w:spacing w:after="0" w:line="240" w:lineRule="auto"/>
        <w:ind w:firstLine="567"/>
        <w:jc w:val="both"/>
      </w:pPr>
      <w:r>
        <w:t xml:space="preserve">Kamenné průčelí vlevo na straně výtoku je zaneseno, propustek </w:t>
      </w:r>
      <w:r w:rsidR="00087AF2">
        <w:t xml:space="preserve">je </w:t>
      </w:r>
      <w:r>
        <w:t>zanesen v levé polovině otvoru v téměř celém profilu, odpadní příkop je zanesen a zarostlý, celý prostor na straně výtoku je silně podmáčen.</w:t>
      </w:r>
    </w:p>
    <w:p w:rsidR="00812049" w:rsidRDefault="00812049" w:rsidP="00812049">
      <w:pPr>
        <w:autoSpaceDE w:val="0"/>
        <w:autoSpaceDN w:val="0"/>
        <w:adjustRightInd w:val="0"/>
        <w:spacing w:after="0" w:line="240" w:lineRule="auto"/>
        <w:ind w:firstLine="567"/>
        <w:jc w:val="both"/>
      </w:pPr>
      <w:r>
        <w:t>Zdivo opěr je místy částečně rozvolněné, místy uvolněné a vypadané spárování (viditelná část), v otvoru propustku je po celé šířce nános. Průčelní zdivo vpravo na straně vtoku je rozvolněné, místy je vypadané spárování, kolmá křídla jsou deformovaná, natlačená na sebe. Vtokový otvor byl provizorně zajištěn proti dalšímu zavírání ocelovou rozpěrou. V prostoru vtoku je nános.  Příkop na straně vtoku je zanesen a zarostlý, nad vtokem roste bujná vegetace včetně stromů. Odpadní příkop končí v soustavě soukromých rybníků.</w:t>
      </w:r>
    </w:p>
    <w:p w:rsidR="00812049" w:rsidRDefault="00812049" w:rsidP="00812049">
      <w:pPr>
        <w:autoSpaceDE w:val="0"/>
        <w:autoSpaceDN w:val="0"/>
        <w:adjustRightInd w:val="0"/>
        <w:spacing w:after="0" w:line="240" w:lineRule="auto"/>
        <w:ind w:firstLine="567"/>
        <w:jc w:val="both"/>
      </w:pPr>
      <w:r>
        <w:t>Jedná se o objekt bez zábradlí.</w:t>
      </w:r>
    </w:p>
    <w:p w:rsidR="00812049" w:rsidRPr="003A6827" w:rsidRDefault="00812049" w:rsidP="003A6827">
      <w:pPr>
        <w:autoSpaceDE w:val="0"/>
        <w:autoSpaceDN w:val="0"/>
        <w:adjustRightInd w:val="0"/>
        <w:spacing w:after="0" w:line="240" w:lineRule="auto"/>
        <w:ind w:firstLine="567"/>
        <w:jc w:val="both"/>
      </w:pPr>
    </w:p>
    <w:p w:rsidR="00812049" w:rsidRDefault="00812049" w:rsidP="00812049">
      <w:pPr>
        <w:pStyle w:val="Nadpis2"/>
      </w:pPr>
      <w:bookmarkStart w:id="9" w:name="_Toc25047433"/>
      <w:r>
        <w:t>6.</w:t>
      </w:r>
      <w:r w:rsidR="00E4240A">
        <w:t>3</w:t>
      </w:r>
      <w:r>
        <w:t xml:space="preserve"> Propustek v ev. km 65,467</w:t>
      </w:r>
      <w:bookmarkEnd w:id="9"/>
    </w:p>
    <w:p w:rsidR="000852A5" w:rsidRDefault="00365B05" w:rsidP="00365B05">
      <w:pPr>
        <w:autoSpaceDE w:val="0"/>
        <w:autoSpaceDN w:val="0"/>
        <w:adjustRightInd w:val="0"/>
        <w:spacing w:after="0" w:line="240" w:lineRule="auto"/>
        <w:ind w:firstLine="567"/>
        <w:jc w:val="both"/>
      </w:pPr>
      <w:r>
        <w:t>Ve stávajícím stavu se jedná o k</w:t>
      </w:r>
      <w:r w:rsidR="000852A5">
        <w:t>amenný deskový propustek o světlosti 0,60 m</w:t>
      </w:r>
      <w:r w:rsidR="002674F0">
        <w:t>, s volnou výškou 0,90 m,</w:t>
      </w:r>
      <w:r>
        <w:t xml:space="preserve"> s o</w:t>
      </w:r>
      <w:r w:rsidR="000852A5">
        <w:t>tevřen</w:t>
      </w:r>
      <w:r>
        <w:t xml:space="preserve">ým </w:t>
      </w:r>
      <w:r w:rsidR="000852A5">
        <w:t>štěrkov</w:t>
      </w:r>
      <w:r>
        <w:t>ým</w:t>
      </w:r>
      <w:r w:rsidR="000852A5">
        <w:t xml:space="preserve"> lože</w:t>
      </w:r>
      <w:r>
        <w:t>m a</w:t>
      </w:r>
      <w:r w:rsidR="000852A5">
        <w:t xml:space="preserve"> přesypávk</w:t>
      </w:r>
      <w:r>
        <w:t>ou</w:t>
      </w:r>
      <w:r w:rsidR="000852A5">
        <w:t xml:space="preserve"> cca 5,50 m.</w:t>
      </w:r>
      <w:r w:rsidR="00E4240A">
        <w:t xml:space="preserve"> </w:t>
      </w:r>
      <w:r>
        <w:t xml:space="preserve">Kamenné desky sloužící jako nosná konstrukce jsou </w:t>
      </w:r>
      <w:r w:rsidR="000852A5">
        <w:t>povrchově navětralé</w:t>
      </w:r>
      <w:r w:rsidR="00E4240A">
        <w:t>. Je</w:t>
      </w:r>
      <w:r>
        <w:t xml:space="preserve"> </w:t>
      </w:r>
      <w:r w:rsidR="000852A5">
        <w:t>porušené a vypadané spárování,</w:t>
      </w:r>
      <w:r>
        <w:t xml:space="preserve"> jsou</w:t>
      </w:r>
      <w:r w:rsidR="000852A5">
        <w:t xml:space="preserve"> patrné průsaky.</w:t>
      </w:r>
    </w:p>
    <w:p w:rsidR="000852A5" w:rsidRDefault="00365B05" w:rsidP="00365B05">
      <w:pPr>
        <w:autoSpaceDE w:val="0"/>
        <w:autoSpaceDN w:val="0"/>
        <w:adjustRightInd w:val="0"/>
        <w:spacing w:after="0" w:line="240" w:lineRule="auto"/>
        <w:ind w:firstLine="567"/>
        <w:jc w:val="both"/>
      </w:pPr>
      <w:r>
        <w:t>K</w:t>
      </w:r>
      <w:r w:rsidR="000852A5">
        <w:t xml:space="preserve">amenná čelní zeď vlevo na straně vtoku </w:t>
      </w:r>
      <w:r>
        <w:t xml:space="preserve">je </w:t>
      </w:r>
      <w:r w:rsidR="000852A5">
        <w:t xml:space="preserve">silně porostlá mechem, </w:t>
      </w:r>
      <w:r w:rsidR="00E4240A">
        <w:t xml:space="preserve">je </w:t>
      </w:r>
      <w:r w:rsidR="000852A5">
        <w:t>porušené a uvolněné spárování. Kol</w:t>
      </w:r>
      <w:r>
        <w:t>m</w:t>
      </w:r>
      <w:r w:rsidR="000852A5">
        <w:t>á kamenná křídla</w:t>
      </w:r>
      <w:r w:rsidR="00E4240A">
        <w:t xml:space="preserve"> jsou</w:t>
      </w:r>
      <w:r w:rsidR="000852A5">
        <w:t xml:space="preserve"> porostlá mechem, spárování </w:t>
      </w:r>
      <w:r>
        <w:t>a některé kameny</w:t>
      </w:r>
      <w:r w:rsidR="00E4240A">
        <w:t xml:space="preserve"> jsou</w:t>
      </w:r>
      <w:r>
        <w:t xml:space="preserve"> </w:t>
      </w:r>
      <w:r w:rsidR="000852A5">
        <w:t xml:space="preserve">vypadané, </w:t>
      </w:r>
      <w:r w:rsidR="00E4240A">
        <w:t xml:space="preserve">je </w:t>
      </w:r>
      <w:r w:rsidR="000852A5">
        <w:t>porušená soudržnost zdiva.</w:t>
      </w:r>
      <w:r w:rsidR="00E4240A" w:rsidRPr="00E4240A">
        <w:t xml:space="preserve"> </w:t>
      </w:r>
      <w:r w:rsidR="00E4240A">
        <w:t>Nad římsou se nachází zemina. V okolí vtoku se nachází drobná vegetace.</w:t>
      </w:r>
    </w:p>
    <w:p w:rsidR="000852A5" w:rsidRDefault="00325731" w:rsidP="00365B05">
      <w:pPr>
        <w:autoSpaceDE w:val="0"/>
        <w:autoSpaceDN w:val="0"/>
        <w:adjustRightInd w:val="0"/>
        <w:spacing w:after="0" w:line="240" w:lineRule="auto"/>
        <w:ind w:firstLine="567"/>
        <w:jc w:val="both"/>
      </w:pPr>
      <w:r>
        <w:t>Č</w:t>
      </w:r>
      <w:r w:rsidR="000852A5">
        <w:t xml:space="preserve">ást spárování </w:t>
      </w:r>
      <w:r>
        <w:t xml:space="preserve">kamenných opěr je </w:t>
      </w:r>
      <w:r w:rsidR="000852A5">
        <w:t xml:space="preserve">uvolněná a vypadaná, </w:t>
      </w:r>
      <w:r>
        <w:t>začínají se objevovat</w:t>
      </w:r>
      <w:r w:rsidR="000852A5">
        <w:t xml:space="preserve"> poruchy soudržnosti</w:t>
      </w:r>
      <w:r w:rsidR="00365B05">
        <w:t xml:space="preserve"> </w:t>
      </w:r>
      <w:r w:rsidR="000852A5">
        <w:t>zdiva,</w:t>
      </w:r>
      <w:r w:rsidR="00365B05">
        <w:t xml:space="preserve"> </w:t>
      </w:r>
      <w:r w:rsidR="000852A5">
        <w:t>několik kamenů v dolní části opěr</w:t>
      </w:r>
      <w:r>
        <w:t xml:space="preserve"> je</w:t>
      </w:r>
      <w:r w:rsidR="000852A5">
        <w:t xml:space="preserve"> vypad</w:t>
      </w:r>
      <w:r>
        <w:t>l</w:t>
      </w:r>
      <w:r w:rsidR="000852A5">
        <w:t xml:space="preserve">ých. Odláždění dna </w:t>
      </w:r>
      <w:r>
        <w:t xml:space="preserve">je </w:t>
      </w:r>
      <w:r w:rsidR="000852A5">
        <w:t>porušené</w:t>
      </w:r>
      <w:r>
        <w:t xml:space="preserve"> s</w:t>
      </w:r>
      <w:r w:rsidR="000852A5">
        <w:t xml:space="preserve"> mírný</w:t>
      </w:r>
      <w:r>
        <w:t>m</w:t>
      </w:r>
      <w:r w:rsidR="000852A5">
        <w:t xml:space="preserve"> nános</w:t>
      </w:r>
      <w:r>
        <w:t>em nečistot a naplavenin</w:t>
      </w:r>
      <w:r w:rsidR="000852A5">
        <w:t xml:space="preserve">. </w:t>
      </w:r>
      <w:r>
        <w:t>Jsou p</w:t>
      </w:r>
      <w:r w:rsidR="000852A5">
        <w:t xml:space="preserve">atrné průsaky, místy </w:t>
      </w:r>
      <w:r>
        <w:t xml:space="preserve">se nachází </w:t>
      </w:r>
      <w:r w:rsidR="000852A5">
        <w:t>mech na zdivu.</w:t>
      </w:r>
    </w:p>
    <w:p w:rsidR="000852A5" w:rsidRDefault="000852A5" w:rsidP="00365B05">
      <w:pPr>
        <w:autoSpaceDE w:val="0"/>
        <w:autoSpaceDN w:val="0"/>
        <w:adjustRightInd w:val="0"/>
        <w:spacing w:after="0" w:line="240" w:lineRule="auto"/>
        <w:ind w:firstLine="567"/>
        <w:jc w:val="both"/>
      </w:pPr>
      <w:r>
        <w:t>Kamenná čelní zeď vpravo na straně výtoku</w:t>
      </w:r>
      <w:r w:rsidR="00E4240A">
        <w:t xml:space="preserve"> je</w:t>
      </w:r>
      <w:r>
        <w:t xml:space="preserve"> porostlá mechem,</w:t>
      </w:r>
      <w:r w:rsidR="00365B05">
        <w:t xml:space="preserve"> </w:t>
      </w:r>
      <w:r w:rsidR="00E4240A">
        <w:t xml:space="preserve">je </w:t>
      </w:r>
      <w:r>
        <w:t>porušené a uvolněné spárování.</w:t>
      </w:r>
      <w:r w:rsidR="00E4240A">
        <w:t xml:space="preserve"> </w:t>
      </w:r>
      <w:r>
        <w:t>Kol</w:t>
      </w:r>
      <w:r w:rsidR="00E4240A">
        <w:t>m</w:t>
      </w:r>
      <w:r>
        <w:t xml:space="preserve">á kamenná křídla </w:t>
      </w:r>
      <w:r w:rsidR="00E4240A">
        <w:t xml:space="preserve">jsou </w:t>
      </w:r>
      <w:r>
        <w:t xml:space="preserve">porostlá mechem, spárování </w:t>
      </w:r>
      <w:r w:rsidR="00E4240A">
        <w:t xml:space="preserve">je </w:t>
      </w:r>
      <w:r>
        <w:t xml:space="preserve">vypadané, </w:t>
      </w:r>
      <w:r w:rsidR="00E4240A">
        <w:t xml:space="preserve">je </w:t>
      </w:r>
      <w:r>
        <w:t xml:space="preserve">částečně porušená soudržnost zdiva, několik kamenů </w:t>
      </w:r>
      <w:r w:rsidR="00E4240A">
        <w:t xml:space="preserve">je </w:t>
      </w:r>
      <w:r>
        <w:t>uvolněných.</w:t>
      </w:r>
      <w:r w:rsidR="00E4240A">
        <w:t xml:space="preserve"> Nad</w:t>
      </w:r>
      <w:r>
        <w:t xml:space="preserve"> římsou</w:t>
      </w:r>
      <w:r w:rsidR="00E4240A">
        <w:t xml:space="preserve"> se nachází zemina.</w:t>
      </w:r>
      <w:r w:rsidR="00365B05">
        <w:t xml:space="preserve"> </w:t>
      </w:r>
      <w:r>
        <w:t>V okolí výtoku</w:t>
      </w:r>
      <w:r w:rsidR="00E4240A">
        <w:t xml:space="preserve"> se nachází vegetace</w:t>
      </w:r>
      <w:r>
        <w:t xml:space="preserve">, odpadní příkop </w:t>
      </w:r>
      <w:r w:rsidR="00E4240A">
        <w:t xml:space="preserve">je </w:t>
      </w:r>
      <w:r>
        <w:t>zarostlý a částečně zanešený.</w:t>
      </w:r>
    </w:p>
    <w:p w:rsidR="000852A5" w:rsidRDefault="00365B05" w:rsidP="00365B05">
      <w:pPr>
        <w:autoSpaceDE w:val="0"/>
        <w:autoSpaceDN w:val="0"/>
        <w:adjustRightInd w:val="0"/>
        <w:spacing w:after="0" w:line="240" w:lineRule="auto"/>
        <w:ind w:firstLine="567"/>
        <w:jc w:val="both"/>
      </w:pPr>
      <w:r>
        <w:rPr>
          <w:rFonts w:cs="Times New Roman"/>
        </w:rPr>
        <w:t xml:space="preserve">Jedná se o </w:t>
      </w:r>
      <w:r w:rsidRPr="007A7552">
        <w:rPr>
          <w:rFonts w:cs="Times New Roman"/>
        </w:rPr>
        <w:t>objekt</w:t>
      </w:r>
      <w:r w:rsidR="000852A5">
        <w:t xml:space="preserve"> bez zábradlí.</w:t>
      </w:r>
      <w:r>
        <w:t xml:space="preserve"> P</w:t>
      </w:r>
      <w:r w:rsidR="00B34C90">
        <w:t>ropustek p</w:t>
      </w:r>
      <w:r w:rsidR="000852A5">
        <w:t>řevádí občasnou vodoteč zleva doprava</w:t>
      </w:r>
      <w:r>
        <w:t>.</w:t>
      </w:r>
    </w:p>
    <w:p w:rsidR="00812049" w:rsidRDefault="00812049" w:rsidP="00812049">
      <w:pPr>
        <w:pStyle w:val="Nadpis2"/>
      </w:pPr>
      <w:bookmarkStart w:id="10" w:name="_Toc25047434"/>
      <w:r>
        <w:lastRenderedPageBreak/>
        <w:t>6.</w:t>
      </w:r>
      <w:r w:rsidR="00E4240A">
        <w:t xml:space="preserve">4 </w:t>
      </w:r>
      <w:r>
        <w:t>Propustek v ev. km 65,650</w:t>
      </w:r>
      <w:bookmarkEnd w:id="10"/>
    </w:p>
    <w:p w:rsidR="00A45321" w:rsidRPr="00A45321" w:rsidRDefault="00A45321" w:rsidP="00A45321">
      <w:pPr>
        <w:autoSpaceDE w:val="0"/>
        <w:autoSpaceDN w:val="0"/>
        <w:adjustRightInd w:val="0"/>
        <w:spacing w:after="0" w:line="240" w:lineRule="auto"/>
        <w:ind w:firstLine="567"/>
        <w:jc w:val="both"/>
        <w:rPr>
          <w:rFonts w:cs="Times New Roman"/>
        </w:rPr>
      </w:pPr>
      <w:r>
        <w:rPr>
          <w:rFonts w:cs="Times New Roman"/>
        </w:rPr>
        <w:t>Ve stávajícím stavu se jedná o k</w:t>
      </w:r>
      <w:r w:rsidRPr="00A45321">
        <w:rPr>
          <w:rFonts w:cs="Times New Roman"/>
        </w:rPr>
        <w:t>amenný deskový propustek o světlosti 1,0 m</w:t>
      </w:r>
      <w:r w:rsidR="002674F0">
        <w:rPr>
          <w:rFonts w:cs="Times New Roman"/>
        </w:rPr>
        <w:t xml:space="preserve">, s volnou výškou 1,50 m, </w:t>
      </w:r>
      <w:r>
        <w:rPr>
          <w:rFonts w:cs="Times New Roman"/>
        </w:rPr>
        <w:t>s</w:t>
      </w:r>
      <w:r w:rsidRPr="00A45321">
        <w:rPr>
          <w:rFonts w:cs="Times New Roman"/>
        </w:rPr>
        <w:t xml:space="preserve"> otevřen</w:t>
      </w:r>
      <w:r>
        <w:rPr>
          <w:rFonts w:cs="Times New Roman"/>
        </w:rPr>
        <w:t>ým</w:t>
      </w:r>
      <w:r w:rsidRPr="00A45321">
        <w:rPr>
          <w:rFonts w:cs="Times New Roman"/>
        </w:rPr>
        <w:t xml:space="preserve"> štěrkov</w:t>
      </w:r>
      <w:r>
        <w:rPr>
          <w:rFonts w:cs="Times New Roman"/>
        </w:rPr>
        <w:t>ým</w:t>
      </w:r>
      <w:r w:rsidRPr="00A45321">
        <w:rPr>
          <w:rFonts w:cs="Times New Roman"/>
        </w:rPr>
        <w:t xml:space="preserve"> lože</w:t>
      </w:r>
      <w:r>
        <w:rPr>
          <w:rFonts w:cs="Times New Roman"/>
        </w:rPr>
        <w:t>m a</w:t>
      </w:r>
      <w:r w:rsidRPr="00A45321">
        <w:rPr>
          <w:rFonts w:cs="Times New Roman"/>
        </w:rPr>
        <w:t xml:space="preserve"> přesypáv</w:t>
      </w:r>
      <w:r>
        <w:rPr>
          <w:rFonts w:cs="Times New Roman"/>
        </w:rPr>
        <w:t>kou</w:t>
      </w:r>
      <w:r w:rsidRPr="00A45321">
        <w:rPr>
          <w:rFonts w:cs="Times New Roman"/>
        </w:rPr>
        <w:t xml:space="preserve"> cca 8,40 m.</w:t>
      </w:r>
      <w:r w:rsidR="00B34C90">
        <w:rPr>
          <w:rFonts w:cs="Times New Roman"/>
        </w:rPr>
        <w:t xml:space="preserve"> </w:t>
      </w:r>
      <w:r>
        <w:t>Kamenné desky sloužící jako nosná konstrukce jsou</w:t>
      </w:r>
      <w:r w:rsidRPr="00A45321">
        <w:rPr>
          <w:rFonts w:cs="Times New Roman"/>
        </w:rPr>
        <w:t xml:space="preserve"> povrchově navětralé, spárování </w:t>
      </w:r>
      <w:r>
        <w:rPr>
          <w:rFonts w:cs="Times New Roman"/>
        </w:rPr>
        <w:t xml:space="preserve">je </w:t>
      </w:r>
      <w:r w:rsidRPr="00A45321">
        <w:rPr>
          <w:rFonts w:cs="Times New Roman"/>
        </w:rPr>
        <w:t xml:space="preserve">uvolněné, místy vypadané, </w:t>
      </w:r>
      <w:r>
        <w:rPr>
          <w:rFonts w:cs="Times New Roman"/>
        </w:rPr>
        <w:t>jsou</w:t>
      </w:r>
      <w:r w:rsidRPr="00A45321">
        <w:rPr>
          <w:rFonts w:cs="Times New Roman"/>
        </w:rPr>
        <w:t xml:space="preserve"> patrné průsaky, </w:t>
      </w:r>
      <w:r w:rsidR="00B34C90">
        <w:t>místy se nachází mech na zdivu</w:t>
      </w:r>
      <w:r w:rsidRPr="00A45321">
        <w:rPr>
          <w:rFonts w:cs="Times New Roman"/>
        </w:rPr>
        <w:t>.</w:t>
      </w:r>
    </w:p>
    <w:p w:rsidR="00A45321" w:rsidRPr="00A45321" w:rsidRDefault="00B34C90" w:rsidP="00A45321">
      <w:pPr>
        <w:autoSpaceDE w:val="0"/>
        <w:autoSpaceDN w:val="0"/>
        <w:adjustRightInd w:val="0"/>
        <w:spacing w:after="0" w:line="240" w:lineRule="auto"/>
        <w:ind w:firstLine="567"/>
        <w:jc w:val="both"/>
        <w:rPr>
          <w:rFonts w:cs="Times New Roman"/>
        </w:rPr>
      </w:pPr>
      <w:r>
        <w:rPr>
          <w:rFonts w:cs="Times New Roman"/>
        </w:rPr>
        <w:t>K</w:t>
      </w:r>
      <w:r w:rsidR="00A45321" w:rsidRPr="00A45321">
        <w:rPr>
          <w:rFonts w:cs="Times New Roman"/>
        </w:rPr>
        <w:t xml:space="preserve">amenná čelní zeď vlevo na straně vtoku </w:t>
      </w:r>
      <w:r>
        <w:rPr>
          <w:rFonts w:cs="Times New Roman"/>
        </w:rPr>
        <w:t xml:space="preserve">je </w:t>
      </w:r>
      <w:r w:rsidR="00A45321" w:rsidRPr="00A45321">
        <w:rPr>
          <w:rFonts w:cs="Times New Roman"/>
        </w:rPr>
        <w:t xml:space="preserve">místy porostlá mechem, místy </w:t>
      </w:r>
      <w:r>
        <w:rPr>
          <w:rFonts w:cs="Times New Roman"/>
        </w:rPr>
        <w:t xml:space="preserve">je </w:t>
      </w:r>
      <w:r w:rsidR="00A45321" w:rsidRPr="00A45321">
        <w:rPr>
          <w:rFonts w:cs="Times New Roman"/>
        </w:rPr>
        <w:t xml:space="preserve">uvolněné spárování, svahové kužely </w:t>
      </w:r>
      <w:r>
        <w:rPr>
          <w:rFonts w:cs="Times New Roman"/>
        </w:rPr>
        <w:t xml:space="preserve">jsou </w:t>
      </w:r>
      <w:r w:rsidR="00A45321" w:rsidRPr="00A45321">
        <w:rPr>
          <w:rFonts w:cs="Times New Roman"/>
        </w:rPr>
        <w:t xml:space="preserve">zasypané zeminou a porostlé drobnou vegetací, v prostoru vtoku </w:t>
      </w:r>
      <w:r>
        <w:rPr>
          <w:rFonts w:cs="Times New Roman"/>
        </w:rPr>
        <w:t xml:space="preserve">je </w:t>
      </w:r>
      <w:r w:rsidR="00A45321" w:rsidRPr="00A45321">
        <w:rPr>
          <w:rFonts w:cs="Times New Roman"/>
        </w:rPr>
        <w:t>mírný nános</w:t>
      </w:r>
      <w:r>
        <w:rPr>
          <w:rFonts w:cs="Times New Roman"/>
        </w:rPr>
        <w:t xml:space="preserve"> nečistot a naplavenin</w:t>
      </w:r>
      <w:r w:rsidR="00A45321" w:rsidRPr="00A45321">
        <w:rPr>
          <w:rFonts w:cs="Times New Roman"/>
        </w:rPr>
        <w:t xml:space="preserve">. </w:t>
      </w:r>
      <w:r>
        <w:t>Nad římsou se nachází zemina</w:t>
      </w:r>
      <w:r w:rsidR="00A45321" w:rsidRPr="00A45321">
        <w:rPr>
          <w:rFonts w:cs="Times New Roman"/>
        </w:rPr>
        <w:t>.</w:t>
      </w:r>
    </w:p>
    <w:p w:rsidR="00A45321" w:rsidRPr="00A45321" w:rsidRDefault="00B34C90" w:rsidP="00A45321">
      <w:pPr>
        <w:autoSpaceDE w:val="0"/>
        <w:autoSpaceDN w:val="0"/>
        <w:adjustRightInd w:val="0"/>
        <w:spacing w:after="0" w:line="240" w:lineRule="auto"/>
        <w:ind w:firstLine="567"/>
        <w:jc w:val="both"/>
        <w:rPr>
          <w:rFonts w:cs="Times New Roman"/>
        </w:rPr>
      </w:pPr>
      <w:r>
        <w:t>Část spárování kamenných opěr je uvolněná a vypadaná</w:t>
      </w:r>
      <w:r w:rsidR="00A45321" w:rsidRPr="00A45321">
        <w:rPr>
          <w:rFonts w:cs="Times New Roman"/>
        </w:rPr>
        <w:t>,</w:t>
      </w:r>
      <w:r>
        <w:rPr>
          <w:rFonts w:cs="Times New Roman"/>
        </w:rPr>
        <w:t xml:space="preserve"> jsou </w:t>
      </w:r>
      <w:r w:rsidR="00A45321" w:rsidRPr="00A45321">
        <w:rPr>
          <w:rFonts w:cs="Times New Roman"/>
        </w:rPr>
        <w:t xml:space="preserve">patrné průsaky. </w:t>
      </w:r>
      <w:r>
        <w:t xml:space="preserve">Místy se nachází mech na zdivu. </w:t>
      </w:r>
      <w:r w:rsidR="00A45321" w:rsidRPr="00A45321">
        <w:rPr>
          <w:rFonts w:cs="Times New Roman"/>
        </w:rPr>
        <w:t xml:space="preserve">Odláždění dna </w:t>
      </w:r>
      <w:r>
        <w:rPr>
          <w:rFonts w:cs="Times New Roman"/>
        </w:rPr>
        <w:t xml:space="preserve">je </w:t>
      </w:r>
      <w:r w:rsidR="00A45321" w:rsidRPr="00A45321">
        <w:rPr>
          <w:rFonts w:cs="Times New Roman"/>
        </w:rPr>
        <w:t>místy porušené a vytrhané.</w:t>
      </w:r>
    </w:p>
    <w:p w:rsidR="00A45321" w:rsidRPr="00A45321" w:rsidRDefault="00A45321" w:rsidP="00A45321">
      <w:pPr>
        <w:autoSpaceDE w:val="0"/>
        <w:autoSpaceDN w:val="0"/>
        <w:adjustRightInd w:val="0"/>
        <w:spacing w:after="0" w:line="240" w:lineRule="auto"/>
        <w:ind w:firstLine="567"/>
        <w:jc w:val="both"/>
        <w:rPr>
          <w:rFonts w:cs="Times New Roman"/>
        </w:rPr>
      </w:pPr>
      <w:r w:rsidRPr="00A45321">
        <w:rPr>
          <w:rFonts w:cs="Times New Roman"/>
        </w:rPr>
        <w:t>Kamenná čelní zeď vpravo na straně výtoku</w:t>
      </w:r>
      <w:r w:rsidR="00B34C90">
        <w:rPr>
          <w:rFonts w:cs="Times New Roman"/>
        </w:rPr>
        <w:t xml:space="preserve"> je</w:t>
      </w:r>
      <w:r w:rsidRPr="00A45321">
        <w:rPr>
          <w:rFonts w:cs="Times New Roman"/>
        </w:rPr>
        <w:t xml:space="preserve"> místy </w:t>
      </w:r>
      <w:r w:rsidR="00B34C90">
        <w:rPr>
          <w:rFonts w:cs="Times New Roman"/>
        </w:rPr>
        <w:t xml:space="preserve">porostlá </w:t>
      </w:r>
      <w:r w:rsidRPr="00A45321">
        <w:rPr>
          <w:rFonts w:cs="Times New Roman"/>
        </w:rPr>
        <w:t>mech</w:t>
      </w:r>
      <w:r w:rsidR="00B34C90">
        <w:rPr>
          <w:rFonts w:cs="Times New Roman"/>
        </w:rPr>
        <w:t>em</w:t>
      </w:r>
      <w:r w:rsidRPr="00A45321">
        <w:rPr>
          <w:rFonts w:cs="Times New Roman"/>
        </w:rPr>
        <w:t xml:space="preserve">, </w:t>
      </w:r>
      <w:r w:rsidR="00B34C90">
        <w:rPr>
          <w:rFonts w:cs="Times New Roman"/>
        </w:rPr>
        <w:t xml:space="preserve">je </w:t>
      </w:r>
      <w:r w:rsidRPr="00A45321">
        <w:rPr>
          <w:rFonts w:cs="Times New Roman"/>
        </w:rPr>
        <w:t>uvolněné a místy vypadané spárován</w:t>
      </w:r>
      <w:r w:rsidR="00B34C90">
        <w:rPr>
          <w:rFonts w:cs="Times New Roman"/>
        </w:rPr>
        <w:t>í</w:t>
      </w:r>
      <w:r w:rsidRPr="00A45321">
        <w:rPr>
          <w:rFonts w:cs="Times New Roman"/>
        </w:rPr>
        <w:t xml:space="preserve">. Kolmá kamenná křídla mají uvolněné a místy vypadané spárování, </w:t>
      </w:r>
      <w:r w:rsidR="00B34C90">
        <w:rPr>
          <w:rFonts w:cs="Times New Roman"/>
        </w:rPr>
        <w:t>začínají se objevovat</w:t>
      </w:r>
      <w:r w:rsidRPr="00A45321">
        <w:rPr>
          <w:rFonts w:cs="Times New Roman"/>
        </w:rPr>
        <w:t xml:space="preserve"> poruchy soudržnosti. Nad křídly</w:t>
      </w:r>
      <w:r w:rsidR="00B34C90">
        <w:rPr>
          <w:rFonts w:cs="Times New Roman"/>
        </w:rPr>
        <w:t xml:space="preserve"> je</w:t>
      </w:r>
      <w:r w:rsidRPr="00A45321">
        <w:rPr>
          <w:rFonts w:cs="Times New Roman"/>
        </w:rPr>
        <w:t xml:space="preserve"> drobná vegetace. Odpadní příkop </w:t>
      </w:r>
      <w:r w:rsidR="00B34C90">
        <w:rPr>
          <w:rFonts w:cs="Times New Roman"/>
        </w:rPr>
        <w:t xml:space="preserve">je </w:t>
      </w:r>
      <w:r w:rsidRPr="00A45321">
        <w:rPr>
          <w:rFonts w:cs="Times New Roman"/>
        </w:rPr>
        <w:t>zarostlý a částečně zane</w:t>
      </w:r>
      <w:r w:rsidR="00B34C90">
        <w:rPr>
          <w:rFonts w:cs="Times New Roman"/>
        </w:rPr>
        <w:t>s</w:t>
      </w:r>
      <w:r w:rsidRPr="00A45321">
        <w:rPr>
          <w:rFonts w:cs="Times New Roman"/>
        </w:rPr>
        <w:t>ený.</w:t>
      </w:r>
    </w:p>
    <w:p w:rsidR="00812049" w:rsidRPr="00A45321" w:rsidRDefault="00B34C90" w:rsidP="00A45321">
      <w:pPr>
        <w:autoSpaceDE w:val="0"/>
        <w:autoSpaceDN w:val="0"/>
        <w:adjustRightInd w:val="0"/>
        <w:spacing w:after="0" w:line="240" w:lineRule="auto"/>
        <w:ind w:firstLine="567"/>
        <w:jc w:val="both"/>
        <w:rPr>
          <w:rFonts w:cs="Times New Roman"/>
        </w:rPr>
      </w:pPr>
      <w:r>
        <w:rPr>
          <w:rFonts w:cs="Times New Roman"/>
        </w:rPr>
        <w:t xml:space="preserve">Jedná se o </w:t>
      </w:r>
      <w:r w:rsidRPr="007A7552">
        <w:rPr>
          <w:rFonts w:cs="Times New Roman"/>
        </w:rPr>
        <w:t>objekt bez</w:t>
      </w:r>
      <w:r w:rsidR="00A45321" w:rsidRPr="00A45321">
        <w:rPr>
          <w:rFonts w:cs="Times New Roman"/>
        </w:rPr>
        <w:t xml:space="preserve"> zábradlí.</w:t>
      </w:r>
      <w:r>
        <w:rPr>
          <w:rFonts w:cs="Times New Roman"/>
        </w:rPr>
        <w:t xml:space="preserve"> </w:t>
      </w:r>
      <w:r>
        <w:t xml:space="preserve">Propustek převádí </w:t>
      </w:r>
      <w:r w:rsidR="00A45321" w:rsidRPr="00A45321">
        <w:rPr>
          <w:rFonts w:cs="Times New Roman"/>
        </w:rPr>
        <w:t>občasnou vodoteč zleva doprava</w:t>
      </w:r>
      <w:r>
        <w:rPr>
          <w:rFonts w:cs="Times New Roman"/>
        </w:rPr>
        <w:t>.</w:t>
      </w:r>
    </w:p>
    <w:p w:rsidR="004A193E" w:rsidRDefault="004A193E">
      <w:r>
        <w:br w:type="page"/>
      </w:r>
    </w:p>
    <w:p w:rsidR="004E3A1B" w:rsidRPr="004947D8" w:rsidRDefault="004E3A1B" w:rsidP="00F867E5">
      <w:pPr>
        <w:pStyle w:val="Nadpis1"/>
        <w:numPr>
          <w:ilvl w:val="0"/>
          <w:numId w:val="1"/>
        </w:numPr>
        <w:ind w:left="426" w:hanging="426"/>
      </w:pPr>
      <w:bookmarkStart w:id="11" w:name="_Toc25047435"/>
      <w:r w:rsidRPr="00D15513">
        <w:lastRenderedPageBreak/>
        <w:t>N</w:t>
      </w:r>
      <w:r w:rsidR="00122511">
        <w:t>OVÝ</w:t>
      </w:r>
      <w:r w:rsidRPr="00D15513">
        <w:t xml:space="preserve"> STAV</w:t>
      </w:r>
      <w:bookmarkEnd w:id="11"/>
    </w:p>
    <w:p w:rsidR="00207236" w:rsidRPr="00207236" w:rsidRDefault="004947D8" w:rsidP="004947D8">
      <w:pPr>
        <w:pStyle w:val="Nadpis2"/>
      </w:pPr>
      <w:bookmarkStart w:id="12" w:name="_Toc25047436"/>
      <w:r>
        <w:t xml:space="preserve">7.1 </w:t>
      </w:r>
      <w:r w:rsidR="0076385D">
        <w:t>Propustek v ev. km 63,681</w:t>
      </w:r>
      <w:bookmarkEnd w:id="12"/>
    </w:p>
    <w:p w:rsidR="004947D8" w:rsidRDefault="00400658" w:rsidP="00400658">
      <w:pPr>
        <w:autoSpaceDE w:val="0"/>
        <w:autoSpaceDN w:val="0"/>
        <w:adjustRightInd w:val="0"/>
        <w:spacing w:after="120" w:line="240" w:lineRule="auto"/>
        <w:ind w:firstLine="567"/>
        <w:jc w:val="both"/>
      </w:pPr>
      <w:r>
        <w:t>Navrhuje se odhalení oblasti na vtoku a výtoku a vyčištění propustku v celém jeho profilu. Nově se provede vtoková jímka vlevo trati, která bude napojená na troubu stávajícího propustku. Vpravo trati dojde k odláždění výtoku směrem ke vtoku silničního propustku</w:t>
      </w:r>
      <w:r w:rsidR="00E027AE">
        <w:t xml:space="preserve"> kamennou dlažbou do betonového lože.</w:t>
      </w:r>
    </w:p>
    <w:p w:rsidR="00400658" w:rsidRDefault="00400658" w:rsidP="00400658">
      <w:pPr>
        <w:autoSpaceDE w:val="0"/>
        <w:autoSpaceDN w:val="0"/>
        <w:adjustRightInd w:val="0"/>
        <w:spacing w:after="0" w:line="240" w:lineRule="auto"/>
        <w:ind w:firstLine="567"/>
        <w:jc w:val="both"/>
        <w:rPr>
          <w:rFonts w:cs="Times New Roman"/>
          <w:u w:val="single"/>
        </w:rPr>
      </w:pPr>
      <w:r w:rsidRPr="00400658">
        <w:rPr>
          <w:rFonts w:cs="Times New Roman"/>
          <w:u w:val="single"/>
        </w:rPr>
        <w:t>Bourací a výkopové práce</w:t>
      </w:r>
    </w:p>
    <w:p w:rsidR="00400658" w:rsidRDefault="00400658" w:rsidP="00400658">
      <w:pPr>
        <w:autoSpaceDE w:val="0"/>
        <w:autoSpaceDN w:val="0"/>
        <w:adjustRightInd w:val="0"/>
        <w:spacing w:after="120" w:line="240" w:lineRule="auto"/>
        <w:ind w:firstLine="567"/>
        <w:jc w:val="both"/>
        <w:rPr>
          <w:rFonts w:cs="Times New Roman"/>
        </w:rPr>
      </w:pPr>
      <w:r w:rsidRPr="00400658">
        <w:rPr>
          <w:rFonts w:cs="Times New Roman"/>
        </w:rPr>
        <w:t>Vlevo trati bude vybourán prostor pro umístění vtokové jímky vč. stávajícího základu.</w:t>
      </w:r>
      <w:r>
        <w:rPr>
          <w:rFonts w:cs="Times New Roman"/>
        </w:rPr>
        <w:t xml:space="preserve"> </w:t>
      </w:r>
      <w:r w:rsidR="005242BF">
        <w:rPr>
          <w:rFonts w:cs="Times New Roman"/>
        </w:rPr>
        <w:t xml:space="preserve">Pro provedení výkopu musí být zajištěna stabilita výstražníku např. pažením. </w:t>
      </w:r>
      <w:r>
        <w:rPr>
          <w:rFonts w:cs="Times New Roman"/>
        </w:rPr>
        <w:t>Dále bude vybouráno původní odláždění. Vykopaný materiál bude odvezen na skládku.</w:t>
      </w:r>
    </w:p>
    <w:p w:rsidR="00400658" w:rsidRDefault="00400658" w:rsidP="00400658">
      <w:pPr>
        <w:autoSpaceDE w:val="0"/>
        <w:autoSpaceDN w:val="0"/>
        <w:adjustRightInd w:val="0"/>
        <w:spacing w:after="0" w:line="240" w:lineRule="auto"/>
        <w:ind w:firstLine="567"/>
        <w:jc w:val="both"/>
        <w:rPr>
          <w:rFonts w:cs="Times New Roman"/>
          <w:u w:val="single"/>
        </w:rPr>
      </w:pPr>
      <w:r>
        <w:rPr>
          <w:rFonts w:cs="Times New Roman"/>
          <w:u w:val="single"/>
        </w:rPr>
        <w:t>Vtoková jímka</w:t>
      </w:r>
    </w:p>
    <w:p w:rsidR="00400658" w:rsidRPr="00400658" w:rsidRDefault="00400658" w:rsidP="00400658">
      <w:pPr>
        <w:autoSpaceDE w:val="0"/>
        <w:autoSpaceDN w:val="0"/>
        <w:adjustRightInd w:val="0"/>
        <w:spacing w:after="0" w:line="240" w:lineRule="auto"/>
        <w:ind w:firstLine="567"/>
        <w:jc w:val="both"/>
        <w:rPr>
          <w:rFonts w:cs="Times New Roman"/>
        </w:rPr>
      </w:pPr>
      <w:r w:rsidRPr="00400658">
        <w:rPr>
          <w:rFonts w:cs="Times New Roman"/>
        </w:rPr>
        <w:t xml:space="preserve">Před vtokem do propustku, vlevo trati, bude vybudována </w:t>
      </w:r>
      <w:proofErr w:type="spellStart"/>
      <w:r w:rsidRPr="00400658">
        <w:rPr>
          <w:rFonts w:cs="Times New Roman"/>
        </w:rPr>
        <w:t>žlb</w:t>
      </w:r>
      <w:proofErr w:type="spellEnd"/>
      <w:r w:rsidRPr="00400658">
        <w:rPr>
          <w:rFonts w:cs="Times New Roman"/>
        </w:rPr>
        <w:t>. jímka o vnitřních rozměrech</w:t>
      </w:r>
      <w:r>
        <w:rPr>
          <w:rFonts w:cs="Times New Roman"/>
        </w:rPr>
        <w:t xml:space="preserve"> 750</w:t>
      </w:r>
      <w:r w:rsidRPr="00400658">
        <w:rPr>
          <w:rFonts w:cs="Times New Roman"/>
        </w:rPr>
        <w:t>x</w:t>
      </w:r>
      <w:r>
        <w:rPr>
          <w:rFonts w:cs="Times New Roman"/>
        </w:rPr>
        <w:t>75</w:t>
      </w:r>
      <w:r w:rsidRPr="00400658">
        <w:rPr>
          <w:rFonts w:cs="Times New Roman"/>
        </w:rPr>
        <w:t>0 mm.</w:t>
      </w:r>
      <w:r w:rsidRPr="00400658">
        <w:t xml:space="preserve"> </w:t>
      </w:r>
      <w:r w:rsidRPr="00400658">
        <w:rPr>
          <w:rFonts w:cs="Times New Roman"/>
        </w:rPr>
        <w:t>Jímk</w:t>
      </w:r>
      <w:r>
        <w:rPr>
          <w:rFonts w:cs="Times New Roman"/>
        </w:rPr>
        <w:t>a</w:t>
      </w:r>
      <w:r w:rsidRPr="00400658">
        <w:rPr>
          <w:rFonts w:cs="Times New Roman"/>
        </w:rPr>
        <w:t xml:space="preserve"> </w:t>
      </w:r>
      <w:r>
        <w:rPr>
          <w:rFonts w:cs="Times New Roman"/>
        </w:rPr>
        <w:t>bude</w:t>
      </w:r>
      <w:r w:rsidRPr="00400658">
        <w:rPr>
          <w:rFonts w:cs="Times New Roman"/>
        </w:rPr>
        <w:t xml:space="preserve"> při každém povrchu vyztužen</w:t>
      </w:r>
      <w:r>
        <w:rPr>
          <w:rFonts w:cs="Times New Roman"/>
        </w:rPr>
        <w:t>a</w:t>
      </w:r>
      <w:r w:rsidRPr="00400658">
        <w:rPr>
          <w:rFonts w:cs="Times New Roman"/>
        </w:rPr>
        <w:t xml:space="preserve"> kari sítí,</w:t>
      </w:r>
      <w:r>
        <w:rPr>
          <w:rFonts w:cs="Times New Roman"/>
        </w:rPr>
        <w:t xml:space="preserve"> </w:t>
      </w:r>
      <w:r w:rsidRPr="00400658">
        <w:rPr>
          <w:rFonts w:cs="Times New Roman"/>
        </w:rPr>
        <w:t>jej</w:t>
      </w:r>
      <w:r>
        <w:rPr>
          <w:rFonts w:cs="Times New Roman"/>
        </w:rPr>
        <w:t xml:space="preserve">í </w:t>
      </w:r>
      <w:r w:rsidRPr="00400658">
        <w:rPr>
          <w:rFonts w:cs="Times New Roman"/>
        </w:rPr>
        <w:t>dn</w:t>
      </w:r>
      <w:r>
        <w:rPr>
          <w:rFonts w:cs="Times New Roman"/>
        </w:rPr>
        <w:t>o</w:t>
      </w:r>
      <w:r w:rsidRPr="00400658">
        <w:rPr>
          <w:rFonts w:cs="Times New Roman"/>
        </w:rPr>
        <w:t xml:space="preserve"> </w:t>
      </w:r>
      <w:r>
        <w:rPr>
          <w:rFonts w:cs="Times New Roman"/>
        </w:rPr>
        <w:t>bude</w:t>
      </w:r>
      <w:r w:rsidRPr="00400658">
        <w:rPr>
          <w:rFonts w:cs="Times New Roman"/>
        </w:rPr>
        <w:t xml:space="preserve"> umístěn</w:t>
      </w:r>
      <w:r>
        <w:rPr>
          <w:rFonts w:cs="Times New Roman"/>
        </w:rPr>
        <w:t>o</w:t>
      </w:r>
      <w:r w:rsidRPr="00400658">
        <w:rPr>
          <w:rFonts w:cs="Times New Roman"/>
        </w:rPr>
        <w:t xml:space="preserve"> </w:t>
      </w:r>
      <w:r w:rsidR="005242BF">
        <w:rPr>
          <w:rFonts w:cs="Times New Roman"/>
        </w:rPr>
        <w:t>20</w:t>
      </w:r>
      <w:r w:rsidRPr="00400658">
        <w:rPr>
          <w:rFonts w:cs="Times New Roman"/>
        </w:rPr>
        <w:t>0 mm pod dnem vtok</w:t>
      </w:r>
      <w:r>
        <w:rPr>
          <w:rFonts w:cs="Times New Roman"/>
        </w:rPr>
        <w:t>u</w:t>
      </w:r>
      <w:r w:rsidRPr="00400658">
        <w:rPr>
          <w:rFonts w:cs="Times New Roman"/>
        </w:rPr>
        <w:t xml:space="preserve"> do propustk</w:t>
      </w:r>
      <w:r>
        <w:rPr>
          <w:rFonts w:cs="Times New Roman"/>
        </w:rPr>
        <w:t>u</w:t>
      </w:r>
      <w:r w:rsidRPr="00400658">
        <w:rPr>
          <w:rFonts w:cs="Times New Roman"/>
        </w:rPr>
        <w:t>.</w:t>
      </w:r>
      <w:r w:rsidR="005242BF">
        <w:rPr>
          <w:rFonts w:cs="Times New Roman"/>
        </w:rPr>
        <w:t xml:space="preserve"> Prostor mezi dnem propustku a dnem jímky bude vyplněn odlážděním do betonového lože.</w:t>
      </w:r>
    </w:p>
    <w:p w:rsidR="005242BF" w:rsidRDefault="00400658" w:rsidP="00A86742">
      <w:pPr>
        <w:autoSpaceDE w:val="0"/>
        <w:autoSpaceDN w:val="0"/>
        <w:adjustRightInd w:val="0"/>
        <w:spacing w:after="0" w:line="240" w:lineRule="auto"/>
        <w:ind w:firstLine="567"/>
        <w:jc w:val="both"/>
        <w:rPr>
          <w:rFonts w:cs="Times New Roman"/>
        </w:rPr>
      </w:pPr>
      <w:r w:rsidRPr="00400658">
        <w:rPr>
          <w:rFonts w:cs="Times New Roman"/>
        </w:rPr>
        <w:t>Do stěn</w:t>
      </w:r>
      <w:r>
        <w:rPr>
          <w:rFonts w:cs="Times New Roman"/>
        </w:rPr>
        <w:t>y</w:t>
      </w:r>
      <w:r w:rsidRPr="00400658">
        <w:rPr>
          <w:rFonts w:cs="Times New Roman"/>
        </w:rPr>
        <w:t xml:space="preserve"> vtokové jímky </w:t>
      </w:r>
      <w:r>
        <w:rPr>
          <w:rFonts w:cs="Times New Roman"/>
        </w:rPr>
        <w:t>je</w:t>
      </w:r>
      <w:r w:rsidRPr="00400658">
        <w:rPr>
          <w:rFonts w:cs="Times New Roman"/>
        </w:rPr>
        <w:t xml:space="preserve"> zaústěn drážní příkop</w:t>
      </w:r>
      <w:r>
        <w:rPr>
          <w:rFonts w:cs="Times New Roman"/>
        </w:rPr>
        <w:t xml:space="preserve"> zpevněný příkopovými tvárnicemi</w:t>
      </w:r>
      <w:r w:rsidRPr="00400658">
        <w:rPr>
          <w:rFonts w:cs="Times New Roman"/>
        </w:rPr>
        <w:t>, poslední tvárnice bude přečnívat</w:t>
      </w:r>
      <w:r>
        <w:rPr>
          <w:rFonts w:cs="Times New Roman"/>
        </w:rPr>
        <w:t xml:space="preserve"> </w:t>
      </w:r>
      <w:r w:rsidRPr="00400658">
        <w:rPr>
          <w:rFonts w:cs="Times New Roman"/>
        </w:rPr>
        <w:t xml:space="preserve">přes líc stěny jímky 50 mm. Pro odvedení vody do propustku je navržen ve stěně jímky </w:t>
      </w:r>
      <w:r w:rsidR="004A193E">
        <w:rPr>
          <w:rFonts w:cs="Times New Roman"/>
        </w:rPr>
        <w:t xml:space="preserve">kruhový </w:t>
      </w:r>
      <w:r w:rsidRPr="00400658">
        <w:rPr>
          <w:rFonts w:cs="Times New Roman"/>
        </w:rPr>
        <w:t>otvor</w:t>
      </w:r>
      <w:r w:rsidR="004A193E">
        <w:rPr>
          <w:rFonts w:cs="Times New Roman"/>
        </w:rPr>
        <w:t xml:space="preserve"> pod úhlem 76°, do kterého bude vložena trouba DN500</w:t>
      </w:r>
      <w:r w:rsidR="005242BF">
        <w:rPr>
          <w:rFonts w:cs="Times New Roman"/>
        </w:rPr>
        <w:t xml:space="preserve"> délky 1,0 m</w:t>
      </w:r>
      <w:r w:rsidR="004A193E">
        <w:rPr>
          <w:rFonts w:cs="Times New Roman"/>
        </w:rPr>
        <w:t>.</w:t>
      </w:r>
      <w:r w:rsidR="005242BF">
        <w:rPr>
          <w:rFonts w:cs="Times New Roman"/>
        </w:rPr>
        <w:t xml:space="preserve"> Po vsunutí trouby nové do trouby stávajícího propustku (DN 600) vznikne mezi troubami prostor, který bude utěsněn tmelem.</w:t>
      </w:r>
      <w:r w:rsidR="004A193E">
        <w:rPr>
          <w:rFonts w:cs="Times New Roman"/>
        </w:rPr>
        <w:t xml:space="preserve"> </w:t>
      </w:r>
    </w:p>
    <w:p w:rsidR="007909E7" w:rsidRDefault="007909E7" w:rsidP="007909E7">
      <w:pPr>
        <w:autoSpaceDE w:val="0"/>
        <w:autoSpaceDN w:val="0"/>
        <w:adjustRightInd w:val="0"/>
        <w:spacing w:after="120" w:line="240" w:lineRule="auto"/>
        <w:ind w:firstLine="567"/>
        <w:jc w:val="both"/>
        <w:rPr>
          <w:rFonts w:cs="Times New Roman"/>
        </w:rPr>
      </w:pPr>
      <w:r w:rsidRPr="007909E7">
        <w:rPr>
          <w:rFonts w:cs="Times New Roman"/>
        </w:rPr>
        <w:t>Prostor mezi</w:t>
      </w:r>
      <w:r>
        <w:rPr>
          <w:rFonts w:cs="Times New Roman"/>
        </w:rPr>
        <w:t xml:space="preserve"> </w:t>
      </w:r>
      <w:r w:rsidRPr="007909E7">
        <w:rPr>
          <w:rFonts w:cs="Times New Roman"/>
        </w:rPr>
        <w:t>stěnou jímky a čelem bude vyplněn betonem</w:t>
      </w:r>
      <w:r>
        <w:rPr>
          <w:rFonts w:cs="Times New Roman"/>
        </w:rPr>
        <w:t xml:space="preserve"> C30/37.</w:t>
      </w:r>
      <w:r w:rsidR="005242BF">
        <w:rPr>
          <w:rFonts w:cs="Times New Roman"/>
        </w:rPr>
        <w:t xml:space="preserve"> Ke spojení jímky, monolitického betonu a stávajícího čela propustku bude použito </w:t>
      </w:r>
      <w:r w:rsidR="00A86742">
        <w:rPr>
          <w:rFonts w:cs="Times New Roman"/>
        </w:rPr>
        <w:t xml:space="preserve">spřahujících </w:t>
      </w:r>
      <w:r w:rsidR="005242BF">
        <w:rPr>
          <w:rFonts w:cs="Times New Roman"/>
        </w:rPr>
        <w:t xml:space="preserve">trnů R8 navázaných na výztuž jímky. </w:t>
      </w:r>
    </w:p>
    <w:p w:rsidR="00A86742" w:rsidRDefault="00A86742" w:rsidP="00A86742">
      <w:pPr>
        <w:autoSpaceDE w:val="0"/>
        <w:autoSpaceDN w:val="0"/>
        <w:adjustRightInd w:val="0"/>
        <w:spacing w:after="0" w:line="240" w:lineRule="auto"/>
        <w:ind w:firstLine="567"/>
        <w:jc w:val="both"/>
        <w:rPr>
          <w:rFonts w:cs="Times New Roman"/>
          <w:u w:val="single"/>
        </w:rPr>
      </w:pPr>
      <w:r w:rsidRPr="008836CC">
        <w:rPr>
          <w:rFonts w:cs="Times New Roman"/>
          <w:u w:val="single"/>
        </w:rPr>
        <w:t>Sanace říms a čel</w:t>
      </w:r>
    </w:p>
    <w:p w:rsidR="00A86742" w:rsidRDefault="00A86742" w:rsidP="00A86742">
      <w:pPr>
        <w:autoSpaceDE w:val="0"/>
        <w:autoSpaceDN w:val="0"/>
        <w:adjustRightInd w:val="0"/>
        <w:spacing w:after="0" w:line="240" w:lineRule="auto"/>
        <w:ind w:firstLine="567"/>
        <w:jc w:val="both"/>
        <w:rPr>
          <w:rFonts w:cs="Times New Roman"/>
        </w:rPr>
      </w:pPr>
      <w:r>
        <w:rPr>
          <w:rFonts w:cs="Times New Roman"/>
        </w:rPr>
        <w:t xml:space="preserve">Stávající římsa vlevo trati bude sanována na své horní ploše a na ploše svislé přilehlé ke koleji. Stávající čelo vlevo trati bude před realizací </w:t>
      </w:r>
      <w:proofErr w:type="spellStart"/>
      <w:r>
        <w:rPr>
          <w:rFonts w:cs="Times New Roman"/>
        </w:rPr>
        <w:t>přibetonávky</w:t>
      </w:r>
      <w:proofErr w:type="spellEnd"/>
      <w:r>
        <w:rPr>
          <w:rFonts w:cs="Times New Roman"/>
        </w:rPr>
        <w:t xml:space="preserve"> a osazením spřahujících trnů mechanicky očištěno.</w:t>
      </w:r>
    </w:p>
    <w:p w:rsidR="00A86742" w:rsidRPr="008836CC" w:rsidRDefault="00A86742" w:rsidP="00A86742">
      <w:pPr>
        <w:autoSpaceDE w:val="0"/>
        <w:autoSpaceDN w:val="0"/>
        <w:adjustRightInd w:val="0"/>
        <w:spacing w:after="120" w:line="240" w:lineRule="auto"/>
        <w:ind w:firstLine="567"/>
        <w:jc w:val="both"/>
        <w:rPr>
          <w:rFonts w:cs="Times New Roman"/>
        </w:rPr>
      </w:pPr>
      <w:r>
        <w:rPr>
          <w:rFonts w:cs="Times New Roman"/>
        </w:rPr>
        <w:t>Stávající římsa a čelo vpravo trati bude sanováno včetně římsy a čela navazujícího silničního propustku.</w:t>
      </w:r>
    </w:p>
    <w:p w:rsidR="004A193E" w:rsidRPr="004A193E" w:rsidRDefault="004A193E" w:rsidP="004A193E">
      <w:pPr>
        <w:autoSpaceDE w:val="0"/>
        <w:autoSpaceDN w:val="0"/>
        <w:adjustRightInd w:val="0"/>
        <w:spacing w:after="0" w:line="240" w:lineRule="auto"/>
        <w:ind w:firstLine="567"/>
        <w:jc w:val="both"/>
        <w:rPr>
          <w:rFonts w:cs="Times New Roman"/>
          <w:u w:val="single"/>
        </w:rPr>
      </w:pPr>
      <w:r w:rsidRPr="004A193E">
        <w:rPr>
          <w:rFonts w:cs="Times New Roman"/>
          <w:u w:val="single"/>
        </w:rPr>
        <w:t>Vybavení jímek</w:t>
      </w:r>
    </w:p>
    <w:p w:rsidR="004A193E" w:rsidRDefault="004A193E" w:rsidP="00E418FA">
      <w:pPr>
        <w:autoSpaceDE w:val="0"/>
        <w:autoSpaceDN w:val="0"/>
        <w:adjustRightInd w:val="0"/>
        <w:spacing w:after="120" w:line="240" w:lineRule="auto"/>
        <w:ind w:firstLine="567"/>
        <w:jc w:val="both"/>
        <w:rPr>
          <w:rFonts w:cs="Times New Roman"/>
        </w:rPr>
      </w:pPr>
      <w:r w:rsidRPr="004A193E">
        <w:rPr>
          <w:rFonts w:cs="Times New Roman"/>
        </w:rPr>
        <w:t>Mříže představují podlahové rošty z kompozitního materiálu</w:t>
      </w:r>
      <w:r w:rsidR="00F57591">
        <w:rPr>
          <w:rFonts w:cs="Times New Roman"/>
        </w:rPr>
        <w:t xml:space="preserve"> tloušťky 40 mm, s roztečí ok 40x40 mm a</w:t>
      </w:r>
      <w:r w:rsidRPr="004A193E">
        <w:rPr>
          <w:rFonts w:cs="Times New Roman"/>
        </w:rPr>
        <w:t xml:space="preserve"> s požadovanou únosností 4 </w:t>
      </w:r>
      <w:proofErr w:type="spellStart"/>
      <w:r w:rsidRPr="004A193E">
        <w:rPr>
          <w:rFonts w:cs="Times New Roman"/>
        </w:rPr>
        <w:t>kN</w:t>
      </w:r>
      <w:proofErr w:type="spellEnd"/>
      <w:r w:rsidRPr="004A193E">
        <w:rPr>
          <w:rFonts w:cs="Times New Roman"/>
        </w:rPr>
        <w:t>/m2,</w:t>
      </w:r>
      <w:r>
        <w:rPr>
          <w:rFonts w:cs="Times New Roman"/>
        </w:rPr>
        <w:t xml:space="preserve"> </w:t>
      </w:r>
      <w:r w:rsidRPr="004A193E">
        <w:rPr>
          <w:rFonts w:cs="Times New Roman"/>
        </w:rPr>
        <w:t>pevně připojené k</w:t>
      </w:r>
      <w:r w:rsidR="00F57591">
        <w:rPr>
          <w:rFonts w:cs="Times New Roman"/>
        </w:rPr>
        <w:t xml:space="preserve">e kompozitním </w:t>
      </w:r>
      <w:r w:rsidRPr="004A193E">
        <w:rPr>
          <w:rFonts w:cs="Times New Roman"/>
        </w:rPr>
        <w:t>rámům z L45x45x</w:t>
      </w:r>
      <w:r w:rsidR="00F57591">
        <w:rPr>
          <w:rFonts w:cs="Times New Roman"/>
        </w:rPr>
        <w:t>5</w:t>
      </w:r>
      <w:r w:rsidRPr="004A193E">
        <w:rPr>
          <w:rFonts w:cs="Times New Roman"/>
        </w:rPr>
        <w:t>. K betonové části jsou rámy přichyceny pomocí</w:t>
      </w:r>
      <w:r>
        <w:rPr>
          <w:rFonts w:cs="Times New Roman"/>
        </w:rPr>
        <w:t xml:space="preserve"> </w:t>
      </w:r>
      <w:r w:rsidRPr="004A193E">
        <w:rPr>
          <w:rFonts w:cs="Times New Roman"/>
        </w:rPr>
        <w:t>šroubů M10</w:t>
      </w:r>
      <w:r w:rsidR="00A86742">
        <w:rPr>
          <w:rFonts w:cs="Times New Roman"/>
        </w:rPr>
        <w:t xml:space="preserve"> chemickými kotvami</w:t>
      </w:r>
      <w:r w:rsidRPr="004A193E">
        <w:rPr>
          <w:rFonts w:cs="Times New Roman"/>
        </w:rPr>
        <w:t>.</w:t>
      </w:r>
    </w:p>
    <w:p w:rsidR="00E418FA" w:rsidRDefault="00E418FA" w:rsidP="004A193E">
      <w:pPr>
        <w:autoSpaceDE w:val="0"/>
        <w:autoSpaceDN w:val="0"/>
        <w:adjustRightInd w:val="0"/>
        <w:spacing w:after="0" w:line="240" w:lineRule="auto"/>
        <w:ind w:firstLine="567"/>
        <w:jc w:val="both"/>
        <w:rPr>
          <w:rFonts w:cs="Times New Roman"/>
          <w:u w:val="single"/>
        </w:rPr>
      </w:pPr>
      <w:r w:rsidRPr="00E418FA">
        <w:rPr>
          <w:rFonts w:cs="Times New Roman"/>
          <w:u w:val="single"/>
        </w:rPr>
        <w:t>Kabelová vedení</w:t>
      </w:r>
    </w:p>
    <w:p w:rsidR="00E418FA" w:rsidRPr="00E418FA" w:rsidRDefault="00E418FA" w:rsidP="004A193E">
      <w:pPr>
        <w:autoSpaceDE w:val="0"/>
        <w:autoSpaceDN w:val="0"/>
        <w:adjustRightInd w:val="0"/>
        <w:spacing w:after="0" w:line="240" w:lineRule="auto"/>
        <w:ind w:firstLine="567"/>
        <w:jc w:val="both"/>
        <w:rPr>
          <w:rFonts w:cs="Times New Roman"/>
        </w:rPr>
      </w:pPr>
      <w:r w:rsidRPr="00E418FA">
        <w:rPr>
          <w:rFonts w:cs="Times New Roman"/>
        </w:rPr>
        <w:t>V</w:t>
      </w:r>
      <w:r>
        <w:rPr>
          <w:rFonts w:cs="Times New Roman"/>
        </w:rPr>
        <w:t> </w:t>
      </w:r>
      <w:r w:rsidRPr="00E418FA">
        <w:rPr>
          <w:rFonts w:cs="Times New Roman"/>
        </w:rPr>
        <w:t>rámci</w:t>
      </w:r>
      <w:r>
        <w:rPr>
          <w:rFonts w:cs="Times New Roman"/>
        </w:rPr>
        <w:t xml:space="preserve"> SO železničního spodku dojde k přeložení kabelů do nové polohy do chráničky.</w:t>
      </w:r>
    </w:p>
    <w:p w:rsidR="004947D8" w:rsidRDefault="004947D8" w:rsidP="00EF2662">
      <w:pPr>
        <w:autoSpaceDE w:val="0"/>
        <w:autoSpaceDN w:val="0"/>
        <w:adjustRightInd w:val="0"/>
        <w:spacing w:after="0" w:line="240" w:lineRule="auto"/>
        <w:ind w:firstLine="567"/>
        <w:jc w:val="both"/>
        <w:rPr>
          <w:rFonts w:cs="Times New Roman"/>
          <w:color w:val="FF0000"/>
        </w:rPr>
      </w:pPr>
    </w:p>
    <w:p w:rsidR="00856EAA" w:rsidRPr="004947D8" w:rsidRDefault="004947D8" w:rsidP="004947D8">
      <w:pPr>
        <w:pStyle w:val="Nadpis2"/>
      </w:pPr>
      <w:bookmarkStart w:id="13" w:name="_Toc25047437"/>
      <w:r>
        <w:t xml:space="preserve">7.2 </w:t>
      </w:r>
      <w:r w:rsidR="0076385D">
        <w:t>Propustek v ev. km 63,928</w:t>
      </w:r>
      <w:bookmarkEnd w:id="13"/>
    </w:p>
    <w:p w:rsidR="001C26B4" w:rsidRDefault="001C26B4" w:rsidP="002B5E42">
      <w:pPr>
        <w:autoSpaceDE w:val="0"/>
        <w:autoSpaceDN w:val="0"/>
        <w:adjustRightInd w:val="0"/>
        <w:spacing w:after="120" w:line="240" w:lineRule="auto"/>
        <w:ind w:firstLine="567"/>
        <w:jc w:val="both"/>
        <w:rPr>
          <w:rFonts w:cs="Times New Roman"/>
        </w:rPr>
      </w:pPr>
      <w:r>
        <w:t xml:space="preserve">Navrhuje se </w:t>
      </w:r>
      <w:bookmarkStart w:id="14" w:name="_Hlk21948582"/>
      <w:r>
        <w:t xml:space="preserve">vyčištění </w:t>
      </w:r>
      <w:r w:rsidR="00BA3E77">
        <w:t xml:space="preserve">vtoku, výtoku a </w:t>
      </w:r>
      <w:r w:rsidR="004D7EB6">
        <w:t xml:space="preserve">vyčištění </w:t>
      </w:r>
      <w:r>
        <w:t>propustku v celém jeho profilu</w:t>
      </w:r>
      <w:r w:rsidR="00BA3E77">
        <w:t>, včetně odtokového koryta</w:t>
      </w:r>
      <w:r>
        <w:t>.</w:t>
      </w:r>
      <w:r w:rsidRPr="001C26B4">
        <w:rPr>
          <w:rFonts w:cs="Times New Roman"/>
        </w:rPr>
        <w:t xml:space="preserve"> </w:t>
      </w:r>
      <w:r w:rsidR="004D7EB6">
        <w:rPr>
          <w:rFonts w:cs="Times New Roman"/>
        </w:rPr>
        <w:t xml:space="preserve">Po vyčištění dojde k opravě dlažby (cca 30% plochy). Opěry propustku budou přespárovány (cca 50% plochy). </w:t>
      </w:r>
      <w:r w:rsidRPr="001C26B4">
        <w:rPr>
          <w:rFonts w:cs="Times New Roman"/>
        </w:rPr>
        <w:t xml:space="preserve">Veškeré zdivo bude </w:t>
      </w:r>
      <w:r w:rsidR="00BA3E77">
        <w:rPr>
          <w:rFonts w:cs="Times New Roman"/>
        </w:rPr>
        <w:t>mechanicky očištěno</w:t>
      </w:r>
      <w:r>
        <w:rPr>
          <w:rFonts w:cs="Times New Roman"/>
        </w:rPr>
        <w:t xml:space="preserve"> a v místě poruch lokálně přezděno</w:t>
      </w:r>
      <w:r w:rsidR="004D7EB6">
        <w:rPr>
          <w:rFonts w:cs="Times New Roman"/>
        </w:rPr>
        <w:t xml:space="preserve"> (cca 5% plochy)</w:t>
      </w:r>
      <w:r w:rsidRPr="001C26B4">
        <w:rPr>
          <w:rFonts w:cs="Times New Roman"/>
        </w:rPr>
        <w:t>.</w:t>
      </w:r>
      <w:r>
        <w:rPr>
          <w:rFonts w:cs="Times New Roman"/>
        </w:rPr>
        <w:t xml:space="preserve"> Křídla vpravo trati</w:t>
      </w:r>
      <w:r w:rsidRPr="001C26B4">
        <w:rPr>
          <w:rFonts w:cs="Times New Roman"/>
        </w:rPr>
        <w:t xml:space="preserve"> bud</w:t>
      </w:r>
      <w:r>
        <w:rPr>
          <w:rFonts w:cs="Times New Roman"/>
        </w:rPr>
        <w:t>ou</w:t>
      </w:r>
      <w:r w:rsidR="004D7EB6">
        <w:rPr>
          <w:rFonts w:cs="Times New Roman"/>
        </w:rPr>
        <w:t xml:space="preserve"> kompletně</w:t>
      </w:r>
      <w:r w:rsidRPr="001C26B4">
        <w:rPr>
          <w:rFonts w:cs="Times New Roman"/>
        </w:rPr>
        <w:t xml:space="preserve"> přezděna</w:t>
      </w:r>
      <w:r>
        <w:rPr>
          <w:rFonts w:cs="Times New Roman"/>
        </w:rPr>
        <w:t>.</w:t>
      </w:r>
    </w:p>
    <w:bookmarkEnd w:id="14"/>
    <w:p w:rsidR="00360433" w:rsidRDefault="00360433" w:rsidP="00087AF2">
      <w:pPr>
        <w:autoSpaceDE w:val="0"/>
        <w:autoSpaceDN w:val="0"/>
        <w:adjustRightInd w:val="0"/>
        <w:spacing w:after="0" w:line="240" w:lineRule="auto"/>
        <w:ind w:firstLine="567"/>
        <w:jc w:val="both"/>
        <w:rPr>
          <w:rFonts w:cs="Times New Roman"/>
        </w:rPr>
      </w:pPr>
    </w:p>
    <w:p w:rsidR="0076385D" w:rsidRDefault="0076385D" w:rsidP="0076385D">
      <w:pPr>
        <w:pStyle w:val="Nadpis2"/>
      </w:pPr>
      <w:bookmarkStart w:id="15" w:name="_Toc25047438"/>
      <w:r>
        <w:lastRenderedPageBreak/>
        <w:t>7.3 Propustek v ev. km 65,467</w:t>
      </w:r>
      <w:bookmarkEnd w:id="15"/>
    </w:p>
    <w:p w:rsidR="00E5224F" w:rsidRDefault="004D7EB6" w:rsidP="00E418FA">
      <w:pPr>
        <w:autoSpaceDE w:val="0"/>
        <w:autoSpaceDN w:val="0"/>
        <w:adjustRightInd w:val="0"/>
        <w:spacing w:after="240" w:line="240" w:lineRule="auto"/>
        <w:ind w:firstLine="567"/>
        <w:jc w:val="both"/>
        <w:rPr>
          <w:rFonts w:cs="Times New Roman"/>
          <w:color w:val="FF0000"/>
        </w:rPr>
      </w:pPr>
      <w:r>
        <w:t>Navrhuje se vyčištění vtoku, výtoku a vyčištění propustku v celém jeho profilu, včetně odtokového koryta.</w:t>
      </w:r>
      <w:r w:rsidRPr="001C26B4">
        <w:rPr>
          <w:rFonts w:cs="Times New Roman"/>
        </w:rPr>
        <w:t xml:space="preserve"> </w:t>
      </w:r>
      <w:r>
        <w:rPr>
          <w:rFonts w:cs="Times New Roman"/>
        </w:rPr>
        <w:t xml:space="preserve">Po vyčištění dojde k opravě dlažby (cca 30% plochy). Opěry propustku budou přespárovány (cca 50% plochy). </w:t>
      </w:r>
      <w:r w:rsidRPr="001C26B4">
        <w:rPr>
          <w:rFonts w:cs="Times New Roman"/>
        </w:rPr>
        <w:t xml:space="preserve">Veškeré zdivo bude </w:t>
      </w:r>
      <w:r>
        <w:rPr>
          <w:rFonts w:cs="Times New Roman"/>
        </w:rPr>
        <w:t xml:space="preserve">mechanicky očištěno a v místě poruch lokálně přezděno (cca </w:t>
      </w:r>
      <w:r w:rsidR="00600F5C">
        <w:rPr>
          <w:rFonts w:cs="Times New Roman"/>
        </w:rPr>
        <w:t>10</w:t>
      </w:r>
      <w:r>
        <w:rPr>
          <w:rFonts w:cs="Times New Roman"/>
        </w:rPr>
        <w:t>% plochy)</w:t>
      </w:r>
      <w:r w:rsidRPr="001C26B4">
        <w:rPr>
          <w:rFonts w:cs="Times New Roman"/>
        </w:rPr>
        <w:t>.</w:t>
      </w:r>
      <w:r>
        <w:rPr>
          <w:rFonts w:cs="Times New Roman"/>
        </w:rPr>
        <w:t xml:space="preserve"> Křídla vpravo </w:t>
      </w:r>
      <w:r w:rsidR="00600F5C">
        <w:rPr>
          <w:rFonts w:cs="Times New Roman"/>
        </w:rPr>
        <w:t xml:space="preserve">i vlevo </w:t>
      </w:r>
      <w:r>
        <w:rPr>
          <w:rFonts w:cs="Times New Roman"/>
        </w:rPr>
        <w:t>trati</w:t>
      </w:r>
      <w:r w:rsidRPr="001C26B4">
        <w:rPr>
          <w:rFonts w:cs="Times New Roman"/>
        </w:rPr>
        <w:t xml:space="preserve"> bud</w:t>
      </w:r>
      <w:r>
        <w:rPr>
          <w:rFonts w:cs="Times New Roman"/>
        </w:rPr>
        <w:t>ou kompletně</w:t>
      </w:r>
      <w:r w:rsidRPr="001C26B4">
        <w:rPr>
          <w:rFonts w:cs="Times New Roman"/>
        </w:rPr>
        <w:t xml:space="preserve"> přezděna</w:t>
      </w:r>
      <w:r>
        <w:rPr>
          <w:rFonts w:cs="Times New Roman"/>
        </w:rPr>
        <w:t>.</w:t>
      </w:r>
      <w:r w:rsidR="00E5224F" w:rsidRPr="004947D8">
        <w:rPr>
          <w:rFonts w:cs="Times New Roman"/>
        </w:rPr>
        <w:t xml:space="preserve"> </w:t>
      </w:r>
    </w:p>
    <w:p w:rsidR="0076385D" w:rsidRDefault="0076385D" w:rsidP="0076385D">
      <w:pPr>
        <w:pStyle w:val="Nadpis2"/>
      </w:pPr>
      <w:bookmarkStart w:id="16" w:name="_Toc25047439"/>
      <w:r>
        <w:t>7.4 Propustek v ev. km 65,650</w:t>
      </w:r>
      <w:bookmarkEnd w:id="16"/>
    </w:p>
    <w:p w:rsidR="002B5E42" w:rsidRDefault="00600F5C" w:rsidP="00A86742">
      <w:pPr>
        <w:autoSpaceDE w:val="0"/>
        <w:autoSpaceDN w:val="0"/>
        <w:adjustRightInd w:val="0"/>
        <w:spacing w:after="120" w:line="240" w:lineRule="auto"/>
        <w:ind w:firstLine="567"/>
        <w:jc w:val="both"/>
        <w:rPr>
          <w:rFonts w:cs="Times New Roman"/>
        </w:rPr>
      </w:pPr>
      <w:r>
        <w:t>Navrhuje se vyčištění vtoku, výtoku a vyčištění propustku v celém jeho profilu, včetně odtokového koryta.</w:t>
      </w:r>
      <w:r w:rsidRPr="001C26B4">
        <w:rPr>
          <w:rFonts w:cs="Times New Roman"/>
        </w:rPr>
        <w:t xml:space="preserve"> </w:t>
      </w:r>
      <w:r>
        <w:rPr>
          <w:rFonts w:cs="Times New Roman"/>
        </w:rPr>
        <w:t xml:space="preserve">Po vyčištění dojde k opravě dlažby (cca </w:t>
      </w:r>
      <w:r w:rsidR="001D7054">
        <w:rPr>
          <w:rFonts w:cs="Times New Roman"/>
        </w:rPr>
        <w:t>3</w:t>
      </w:r>
      <w:r>
        <w:rPr>
          <w:rFonts w:cs="Times New Roman"/>
        </w:rPr>
        <w:t xml:space="preserve">0% plochy). Opěry propustku budou přespárovány (cca </w:t>
      </w:r>
      <w:r w:rsidR="001D7054">
        <w:rPr>
          <w:rFonts w:cs="Times New Roman"/>
        </w:rPr>
        <w:t>5</w:t>
      </w:r>
      <w:r>
        <w:rPr>
          <w:rFonts w:cs="Times New Roman"/>
        </w:rPr>
        <w:t xml:space="preserve">0% plochy). </w:t>
      </w:r>
      <w:r w:rsidRPr="001C26B4">
        <w:rPr>
          <w:rFonts w:cs="Times New Roman"/>
        </w:rPr>
        <w:t xml:space="preserve">Veškeré zdivo bude </w:t>
      </w:r>
      <w:r>
        <w:rPr>
          <w:rFonts w:cs="Times New Roman"/>
        </w:rPr>
        <w:t>mechanicky očištěno a v místě poruch lokálně přezděno (cca 5% plochy)</w:t>
      </w:r>
      <w:r w:rsidRPr="001C26B4">
        <w:rPr>
          <w:rFonts w:cs="Times New Roman"/>
        </w:rPr>
        <w:t>.</w:t>
      </w:r>
      <w:r>
        <w:rPr>
          <w:rFonts w:cs="Times New Roman"/>
        </w:rPr>
        <w:t xml:space="preserve"> Křídla vpravo trati</w:t>
      </w:r>
      <w:r w:rsidRPr="001C26B4">
        <w:rPr>
          <w:rFonts w:cs="Times New Roman"/>
        </w:rPr>
        <w:t xml:space="preserve"> bud</w:t>
      </w:r>
      <w:r>
        <w:rPr>
          <w:rFonts w:cs="Times New Roman"/>
        </w:rPr>
        <w:t>ou kompletně</w:t>
      </w:r>
      <w:r w:rsidRPr="001C26B4">
        <w:rPr>
          <w:rFonts w:cs="Times New Roman"/>
        </w:rPr>
        <w:t xml:space="preserve"> přezděna</w:t>
      </w:r>
      <w:r>
        <w:rPr>
          <w:rFonts w:cs="Times New Roman"/>
        </w:rPr>
        <w:t>.</w:t>
      </w:r>
    </w:p>
    <w:p w:rsidR="00A86742" w:rsidRDefault="00A86742" w:rsidP="00A86742">
      <w:pPr>
        <w:autoSpaceDE w:val="0"/>
        <w:autoSpaceDN w:val="0"/>
        <w:adjustRightInd w:val="0"/>
        <w:spacing w:after="120" w:line="240" w:lineRule="auto"/>
        <w:ind w:firstLine="567"/>
        <w:jc w:val="both"/>
        <w:rPr>
          <w:rFonts w:cs="Times New Roman"/>
          <w:color w:val="FF0000"/>
        </w:rPr>
      </w:pPr>
    </w:p>
    <w:p w:rsidR="0076385D" w:rsidRDefault="0076385D" w:rsidP="0076385D">
      <w:pPr>
        <w:pStyle w:val="Nadpis1"/>
        <w:numPr>
          <w:ilvl w:val="0"/>
          <w:numId w:val="1"/>
        </w:numPr>
        <w:ind w:left="426" w:hanging="426"/>
      </w:pPr>
      <w:bookmarkStart w:id="17" w:name="_Toc25047440"/>
      <w:r>
        <w:t>Požadavky na materiál</w:t>
      </w:r>
      <w:bookmarkEnd w:id="17"/>
    </w:p>
    <w:p w:rsidR="0076385D" w:rsidRDefault="0076385D" w:rsidP="0076385D">
      <w:pPr>
        <w:pStyle w:val="Nadpis2"/>
      </w:pPr>
      <w:bookmarkStart w:id="18" w:name="_Toc25047441"/>
      <w:r>
        <w:t>8.1 Beton a výztuž</w:t>
      </w:r>
      <w:bookmarkEnd w:id="18"/>
    </w:p>
    <w:p w:rsidR="0076385D" w:rsidRDefault="0076385D" w:rsidP="0076385D">
      <w:pPr>
        <w:autoSpaceDE w:val="0"/>
        <w:autoSpaceDN w:val="0"/>
        <w:adjustRightInd w:val="0"/>
        <w:spacing w:after="0" w:line="240" w:lineRule="auto"/>
        <w:ind w:firstLine="567"/>
        <w:jc w:val="both"/>
      </w:pPr>
      <w:r>
        <w:t>S ohledem na místní podmínky a agresivitu prostředí byly projektantem navrženy následující třídy betonu:</w:t>
      </w:r>
    </w:p>
    <w:p w:rsidR="0076385D" w:rsidRDefault="0076385D" w:rsidP="00A86742">
      <w:pPr>
        <w:tabs>
          <w:tab w:val="left" w:pos="3402"/>
        </w:tabs>
        <w:autoSpaceDE w:val="0"/>
        <w:autoSpaceDN w:val="0"/>
        <w:adjustRightInd w:val="0"/>
        <w:spacing w:after="0" w:line="240" w:lineRule="auto"/>
        <w:ind w:firstLine="567"/>
        <w:jc w:val="both"/>
      </w:pPr>
      <w:r>
        <w:t xml:space="preserve">Podkladní beton: </w:t>
      </w:r>
      <w:r>
        <w:tab/>
        <w:t>C</w:t>
      </w:r>
      <w:r w:rsidR="00EF50B3">
        <w:t>12/</w:t>
      </w:r>
      <w:proofErr w:type="gramStart"/>
      <w:r w:rsidR="00EF50B3">
        <w:t>15</w:t>
      </w:r>
      <w:r>
        <w:t>-X0</w:t>
      </w:r>
      <w:proofErr w:type="gramEnd"/>
    </w:p>
    <w:p w:rsidR="0076385D" w:rsidRDefault="00A86742" w:rsidP="00A86742">
      <w:pPr>
        <w:tabs>
          <w:tab w:val="left" w:pos="3402"/>
        </w:tabs>
        <w:autoSpaceDE w:val="0"/>
        <w:autoSpaceDN w:val="0"/>
        <w:adjustRightInd w:val="0"/>
        <w:spacing w:after="0" w:line="240" w:lineRule="auto"/>
        <w:ind w:firstLine="567"/>
        <w:jc w:val="both"/>
      </w:pPr>
      <w:r>
        <w:t>Ostatní</w:t>
      </w:r>
      <w:r w:rsidR="0076385D">
        <w:t xml:space="preserve">: </w:t>
      </w:r>
      <w:r w:rsidR="0076385D">
        <w:tab/>
        <w:t>C30/37-X</w:t>
      </w:r>
      <w:r>
        <w:t>C</w:t>
      </w:r>
      <w:proofErr w:type="gramStart"/>
      <w:r w:rsidR="0076385D">
        <w:t>3</w:t>
      </w:r>
      <w:r>
        <w:t>,XF</w:t>
      </w:r>
      <w:proofErr w:type="gramEnd"/>
      <w:r>
        <w:t>4-Dmax 22mm-S3</w:t>
      </w:r>
    </w:p>
    <w:p w:rsidR="00A86742" w:rsidRDefault="00A86742" w:rsidP="00A86742">
      <w:pPr>
        <w:tabs>
          <w:tab w:val="left" w:pos="3402"/>
        </w:tabs>
        <w:autoSpaceDE w:val="0"/>
        <w:autoSpaceDN w:val="0"/>
        <w:adjustRightInd w:val="0"/>
        <w:spacing w:after="0" w:line="240" w:lineRule="auto"/>
        <w:ind w:firstLine="567"/>
        <w:jc w:val="both"/>
      </w:pPr>
      <w:r>
        <w:tab/>
        <w:t>max. průsak 20 mm podle ČSN EN 12 390-8</w:t>
      </w:r>
    </w:p>
    <w:p w:rsidR="00A86742" w:rsidRDefault="00A86742" w:rsidP="00A86742">
      <w:pPr>
        <w:tabs>
          <w:tab w:val="left" w:pos="3402"/>
        </w:tabs>
        <w:autoSpaceDE w:val="0"/>
        <w:autoSpaceDN w:val="0"/>
        <w:adjustRightInd w:val="0"/>
        <w:spacing w:after="120" w:line="240" w:lineRule="auto"/>
        <w:ind w:firstLine="567"/>
        <w:jc w:val="both"/>
      </w:pPr>
      <w:r>
        <w:tab/>
        <w:t>kamenivo podle ČSN EN 12620 s dostatečnou mrazuvzdorností</w:t>
      </w:r>
    </w:p>
    <w:p w:rsidR="0076385D" w:rsidRDefault="0076385D" w:rsidP="0076385D">
      <w:pPr>
        <w:autoSpaceDE w:val="0"/>
        <w:autoSpaceDN w:val="0"/>
        <w:adjustRightInd w:val="0"/>
        <w:spacing w:after="0" w:line="240" w:lineRule="auto"/>
        <w:ind w:firstLine="567"/>
        <w:jc w:val="both"/>
      </w:pPr>
      <w:r>
        <w:t>V nových železobetonových konstrukcích je použita betonářská výztuž B500B dle ČSN EN10027-1 (odpovídá 10 505.9 (R) dle ČSN 42 5538).</w:t>
      </w:r>
    </w:p>
    <w:p w:rsidR="0076385D" w:rsidRDefault="0076385D" w:rsidP="00206D1F">
      <w:pPr>
        <w:autoSpaceDE w:val="0"/>
        <w:autoSpaceDN w:val="0"/>
        <w:adjustRightInd w:val="0"/>
        <w:spacing w:after="120" w:line="240" w:lineRule="auto"/>
        <w:ind w:firstLine="567"/>
        <w:jc w:val="both"/>
      </w:pPr>
      <w:r>
        <w:t>Min. krytí výztuže je 40 mm, jmenovité 50 mm.</w:t>
      </w:r>
    </w:p>
    <w:p w:rsidR="0076385D" w:rsidRDefault="0076385D" w:rsidP="0076385D">
      <w:pPr>
        <w:autoSpaceDE w:val="0"/>
        <w:autoSpaceDN w:val="0"/>
        <w:adjustRightInd w:val="0"/>
        <w:spacing w:after="0" w:line="240" w:lineRule="auto"/>
        <w:ind w:firstLine="567"/>
        <w:jc w:val="both"/>
      </w:pPr>
      <w:r>
        <w:t>Povrchová úprava je předepsána dle TKP staveb státních drah, kapitola 18, třetí aktualizované vydání, změna č. 8, Betonové mosty a konstrukce – účinnost od 1.10.2012, příloha č. 4.</w:t>
      </w:r>
    </w:p>
    <w:p w:rsidR="0076385D" w:rsidRDefault="0076385D" w:rsidP="0076385D">
      <w:pPr>
        <w:tabs>
          <w:tab w:val="left" w:pos="4536"/>
        </w:tabs>
        <w:autoSpaceDE w:val="0"/>
        <w:autoSpaceDN w:val="0"/>
        <w:adjustRightInd w:val="0"/>
        <w:spacing w:after="0" w:line="240" w:lineRule="auto"/>
        <w:ind w:firstLine="567"/>
        <w:jc w:val="both"/>
      </w:pPr>
      <w:r>
        <w:t xml:space="preserve">VŠECHNY VIDITELNÉ PLOCHY </w:t>
      </w:r>
      <w:r>
        <w:tab/>
        <w:t>třída PB2</w:t>
      </w:r>
    </w:p>
    <w:p w:rsidR="0076385D" w:rsidRDefault="0076385D" w:rsidP="0076385D">
      <w:pPr>
        <w:tabs>
          <w:tab w:val="left" w:pos="4536"/>
        </w:tabs>
        <w:autoSpaceDE w:val="0"/>
        <w:autoSpaceDN w:val="0"/>
        <w:adjustRightInd w:val="0"/>
        <w:spacing w:after="0" w:line="240" w:lineRule="auto"/>
        <w:ind w:firstLine="567"/>
        <w:jc w:val="both"/>
      </w:pPr>
      <w:r>
        <w:t xml:space="preserve">OSTATNÍ PLOCHY </w:t>
      </w:r>
      <w:r>
        <w:tab/>
        <w:t>třída PB1</w:t>
      </w:r>
    </w:p>
    <w:p w:rsidR="0076385D" w:rsidRDefault="0076385D" w:rsidP="0076385D">
      <w:pPr>
        <w:autoSpaceDE w:val="0"/>
        <w:autoSpaceDN w:val="0"/>
        <w:adjustRightInd w:val="0"/>
        <w:spacing w:after="0" w:line="240" w:lineRule="auto"/>
        <w:ind w:firstLine="567"/>
        <w:jc w:val="both"/>
      </w:pPr>
      <w:r>
        <w:t>Pro třídu pohledového betonu PB2 zvolí zhotovitel plášť bednění dle TP ČBS 03, Tab. 5/2.</w:t>
      </w:r>
    </w:p>
    <w:p w:rsidR="00E027AE" w:rsidRDefault="00E027AE" w:rsidP="0076385D">
      <w:pPr>
        <w:autoSpaceDE w:val="0"/>
        <w:autoSpaceDN w:val="0"/>
        <w:adjustRightInd w:val="0"/>
        <w:spacing w:after="0" w:line="240" w:lineRule="auto"/>
        <w:ind w:firstLine="567"/>
        <w:jc w:val="both"/>
      </w:pPr>
    </w:p>
    <w:p w:rsidR="00E027AE" w:rsidRDefault="00E027AE" w:rsidP="00E027AE">
      <w:pPr>
        <w:pStyle w:val="Nadpis2"/>
      </w:pPr>
      <w:bookmarkStart w:id="19" w:name="_Toc25047442"/>
      <w:r>
        <w:t>8.2 Odláždění</w:t>
      </w:r>
      <w:bookmarkEnd w:id="19"/>
    </w:p>
    <w:p w:rsidR="00E027AE" w:rsidRPr="00E027AE" w:rsidRDefault="002B5E42" w:rsidP="00E027AE">
      <w:pPr>
        <w:autoSpaceDE w:val="0"/>
        <w:autoSpaceDN w:val="0"/>
        <w:adjustRightInd w:val="0"/>
        <w:spacing w:after="0" w:line="240" w:lineRule="auto"/>
        <w:ind w:firstLine="567"/>
        <w:jc w:val="both"/>
      </w:pPr>
      <w:r>
        <w:t>Odláždění bude prováděno</w:t>
      </w:r>
      <w:r w:rsidR="00E027AE">
        <w:t xml:space="preserve"> lomovým kamenem</w:t>
      </w:r>
      <w:r w:rsidR="005242BF">
        <w:t xml:space="preserve"> min.</w:t>
      </w:r>
      <w:r w:rsidR="00E027AE">
        <w:t xml:space="preserve"> </w:t>
      </w:r>
      <w:proofErr w:type="spellStart"/>
      <w:r w:rsidR="00E027AE">
        <w:t>tl</w:t>
      </w:r>
      <w:proofErr w:type="spellEnd"/>
      <w:r w:rsidR="00E027AE">
        <w:t xml:space="preserve">. </w:t>
      </w:r>
      <w:r w:rsidR="005242BF">
        <w:t>1</w:t>
      </w:r>
      <w:r w:rsidR="00E027AE">
        <w:t>00 mm do betonového lože C30/37-X</w:t>
      </w:r>
      <w:r w:rsidR="00A86742">
        <w:t>C</w:t>
      </w:r>
      <w:proofErr w:type="gramStart"/>
      <w:r w:rsidR="00E027AE">
        <w:t>3</w:t>
      </w:r>
      <w:r w:rsidR="00A86742">
        <w:t>,XF</w:t>
      </w:r>
      <w:proofErr w:type="gramEnd"/>
      <w:r w:rsidR="00A86742">
        <w:t>4</w:t>
      </w:r>
      <w:r w:rsidR="00E027AE">
        <w:t xml:space="preserve"> </w:t>
      </w:r>
      <w:proofErr w:type="spellStart"/>
      <w:r w:rsidR="00E027AE">
        <w:t>tl</w:t>
      </w:r>
      <w:proofErr w:type="spellEnd"/>
      <w:r w:rsidR="00E027AE">
        <w:t>. min. 1</w:t>
      </w:r>
      <w:r w:rsidR="005242BF">
        <w:t>0</w:t>
      </w:r>
      <w:r w:rsidR="00E027AE">
        <w:t>0 mm.</w:t>
      </w:r>
    </w:p>
    <w:p w:rsidR="001C26B4" w:rsidRDefault="001C26B4" w:rsidP="0076385D">
      <w:pPr>
        <w:autoSpaceDE w:val="0"/>
        <w:autoSpaceDN w:val="0"/>
        <w:adjustRightInd w:val="0"/>
        <w:spacing w:after="0" w:line="240" w:lineRule="auto"/>
        <w:ind w:firstLine="567"/>
        <w:jc w:val="both"/>
      </w:pPr>
    </w:p>
    <w:p w:rsidR="001C26B4" w:rsidRDefault="001C26B4" w:rsidP="001C26B4">
      <w:pPr>
        <w:pStyle w:val="Nadpis2"/>
      </w:pPr>
      <w:bookmarkStart w:id="20" w:name="_Toc25047443"/>
      <w:r>
        <w:t>8.</w:t>
      </w:r>
      <w:r w:rsidR="00E027AE">
        <w:t xml:space="preserve">3 </w:t>
      </w:r>
      <w:r>
        <w:t>Sanační materiály</w:t>
      </w:r>
      <w:bookmarkEnd w:id="20"/>
    </w:p>
    <w:p w:rsidR="001C26B4" w:rsidRDefault="001C26B4" w:rsidP="00360433">
      <w:pPr>
        <w:autoSpaceDE w:val="0"/>
        <w:autoSpaceDN w:val="0"/>
        <w:adjustRightInd w:val="0"/>
        <w:spacing w:after="120" w:line="240" w:lineRule="auto"/>
        <w:ind w:firstLine="567"/>
        <w:jc w:val="both"/>
      </w:pPr>
      <w:r>
        <w:t>Použit bude ucelený sanační systém s certifikátem tuzemské akreditované zkušebny. Použité materiály budou svými vlastnostmi odpovídat ČSN EN 1504.</w:t>
      </w:r>
    </w:p>
    <w:p w:rsidR="001C26B4" w:rsidRPr="00F56093" w:rsidRDefault="001C26B4" w:rsidP="00360433">
      <w:pPr>
        <w:autoSpaceDE w:val="0"/>
        <w:autoSpaceDN w:val="0"/>
        <w:adjustRightInd w:val="0"/>
        <w:spacing w:after="120" w:line="240" w:lineRule="auto"/>
        <w:ind w:firstLine="567"/>
        <w:jc w:val="both"/>
        <w:rPr>
          <w:u w:val="single"/>
        </w:rPr>
      </w:pPr>
      <w:r w:rsidRPr="00F56093">
        <w:rPr>
          <w:u w:val="single"/>
        </w:rPr>
        <w:t>Doplňující požadavky pro jednotlivé materiály:</w:t>
      </w:r>
    </w:p>
    <w:p w:rsidR="001C26B4" w:rsidRDefault="001C26B4" w:rsidP="001C26B4">
      <w:pPr>
        <w:autoSpaceDE w:val="0"/>
        <w:autoSpaceDN w:val="0"/>
        <w:adjustRightInd w:val="0"/>
        <w:spacing w:after="0" w:line="240" w:lineRule="auto"/>
        <w:ind w:firstLine="567"/>
        <w:jc w:val="both"/>
      </w:pPr>
      <w:proofErr w:type="spellStart"/>
      <w:r>
        <w:t>reprofilační</w:t>
      </w:r>
      <w:proofErr w:type="spellEnd"/>
      <w:r>
        <w:t xml:space="preserve"> malty</w:t>
      </w:r>
    </w:p>
    <w:p w:rsidR="001C26B4" w:rsidRDefault="001C26B4" w:rsidP="00360433">
      <w:pPr>
        <w:tabs>
          <w:tab w:val="left" w:pos="3261"/>
        </w:tabs>
        <w:autoSpaceDE w:val="0"/>
        <w:autoSpaceDN w:val="0"/>
        <w:adjustRightInd w:val="0"/>
        <w:spacing w:after="0" w:line="240" w:lineRule="auto"/>
        <w:ind w:firstLine="567"/>
        <w:jc w:val="both"/>
      </w:pPr>
      <w:r>
        <w:t xml:space="preserve">třída: </w:t>
      </w:r>
      <w:r w:rsidR="00F56093">
        <w:tab/>
      </w:r>
      <w:r>
        <w:t>R3 dle ČSN EN 1504-3</w:t>
      </w:r>
    </w:p>
    <w:p w:rsidR="0076385D" w:rsidRDefault="001C26B4" w:rsidP="00F56093">
      <w:pPr>
        <w:tabs>
          <w:tab w:val="left" w:pos="3261"/>
        </w:tabs>
        <w:autoSpaceDE w:val="0"/>
        <w:autoSpaceDN w:val="0"/>
        <w:adjustRightInd w:val="0"/>
        <w:spacing w:after="0" w:line="240" w:lineRule="auto"/>
        <w:ind w:firstLine="567"/>
        <w:jc w:val="both"/>
      </w:pPr>
      <w:r>
        <w:t xml:space="preserve">modul pružnosti: </w:t>
      </w:r>
      <w:r w:rsidR="00F56093">
        <w:tab/>
      </w:r>
      <w:r>
        <w:t xml:space="preserve">30 </w:t>
      </w:r>
      <w:proofErr w:type="spellStart"/>
      <w:proofErr w:type="gramStart"/>
      <w:r>
        <w:t>GPa</w:t>
      </w:r>
      <w:proofErr w:type="spellEnd"/>
      <w:r>
        <w:t xml:space="preserve"> &gt;</w:t>
      </w:r>
      <w:proofErr w:type="gramEnd"/>
      <w:r>
        <w:t xml:space="preserve"> E &gt; 15 </w:t>
      </w:r>
      <w:proofErr w:type="spellStart"/>
      <w:r>
        <w:t>GPa</w:t>
      </w:r>
      <w:proofErr w:type="spellEnd"/>
    </w:p>
    <w:p w:rsidR="001C26B4" w:rsidRDefault="001C26B4" w:rsidP="00F56093">
      <w:pPr>
        <w:autoSpaceDE w:val="0"/>
        <w:autoSpaceDN w:val="0"/>
        <w:adjustRightInd w:val="0"/>
        <w:spacing w:after="0" w:line="240" w:lineRule="auto"/>
        <w:ind w:firstLine="567"/>
        <w:jc w:val="both"/>
      </w:pPr>
    </w:p>
    <w:p w:rsidR="0076385D" w:rsidRDefault="00206D1F" w:rsidP="00206D1F">
      <w:pPr>
        <w:pStyle w:val="Nadpis2"/>
      </w:pPr>
      <w:bookmarkStart w:id="21" w:name="_Toc25047444"/>
      <w:r>
        <w:lastRenderedPageBreak/>
        <w:t>8</w:t>
      </w:r>
      <w:r w:rsidR="0076385D">
        <w:t>.</w:t>
      </w:r>
      <w:r w:rsidR="00E027AE">
        <w:t>4</w:t>
      </w:r>
      <w:r w:rsidR="0076385D">
        <w:t xml:space="preserve"> Vyznačení letopočtu výstavby</w:t>
      </w:r>
      <w:bookmarkEnd w:id="21"/>
    </w:p>
    <w:p w:rsidR="0076385D" w:rsidRDefault="0076385D" w:rsidP="00360433">
      <w:pPr>
        <w:autoSpaceDE w:val="0"/>
        <w:autoSpaceDN w:val="0"/>
        <w:adjustRightInd w:val="0"/>
        <w:spacing w:after="0" w:line="240" w:lineRule="auto"/>
        <w:ind w:firstLine="567"/>
        <w:jc w:val="both"/>
      </w:pPr>
      <w:r>
        <w:t>Na objektu bude na viditelném místě umístěn otisk do betonu s</w:t>
      </w:r>
      <w:r w:rsidR="00206D1F">
        <w:t xml:space="preserve"> </w:t>
      </w:r>
      <w:r>
        <w:t>vyznačením letopočtu dokončení úpravy propustku s výškou písmen min. 200 mm.</w:t>
      </w:r>
    </w:p>
    <w:p w:rsidR="00360433" w:rsidRDefault="00360433" w:rsidP="00360433">
      <w:pPr>
        <w:autoSpaceDE w:val="0"/>
        <w:autoSpaceDN w:val="0"/>
        <w:adjustRightInd w:val="0"/>
        <w:spacing w:after="0" w:line="240" w:lineRule="auto"/>
        <w:ind w:firstLine="567"/>
        <w:jc w:val="both"/>
      </w:pPr>
    </w:p>
    <w:p w:rsidR="0076385D" w:rsidRDefault="00206D1F" w:rsidP="00206D1F">
      <w:pPr>
        <w:pStyle w:val="Nadpis2"/>
      </w:pPr>
      <w:bookmarkStart w:id="22" w:name="_Toc25047445"/>
      <w:r>
        <w:t>8</w:t>
      </w:r>
      <w:r w:rsidR="0076385D">
        <w:t>.</w:t>
      </w:r>
      <w:r w:rsidR="00E027AE">
        <w:t>5</w:t>
      </w:r>
      <w:r w:rsidR="0076385D">
        <w:t xml:space="preserve"> Odchylky proti předpisům a normám</w:t>
      </w:r>
      <w:bookmarkEnd w:id="22"/>
    </w:p>
    <w:p w:rsidR="00A6110F" w:rsidRDefault="0076385D">
      <w:r>
        <w:t>Odchylky oproti platným předpisům a normám se v navrhovaném řešení neuplatňují.</w:t>
      </w:r>
    </w:p>
    <w:p w:rsidR="00E418FA" w:rsidRDefault="00E418FA"/>
    <w:p w:rsidR="0076385D" w:rsidRDefault="0076385D" w:rsidP="00206D1F">
      <w:pPr>
        <w:pStyle w:val="Nadpis1"/>
        <w:numPr>
          <w:ilvl w:val="0"/>
          <w:numId w:val="1"/>
        </w:numPr>
        <w:ind w:left="426" w:hanging="426"/>
      </w:pPr>
      <w:bookmarkStart w:id="23" w:name="_Toc25047446"/>
      <w:r>
        <w:t>Hydrotechnický výpočet</w:t>
      </w:r>
      <w:bookmarkEnd w:id="23"/>
    </w:p>
    <w:p w:rsidR="0076385D" w:rsidRDefault="0076385D" w:rsidP="00206D1F">
      <w:pPr>
        <w:autoSpaceDE w:val="0"/>
        <w:autoSpaceDN w:val="0"/>
        <w:adjustRightInd w:val="0"/>
        <w:spacing w:after="120" w:line="240" w:lineRule="auto"/>
        <w:ind w:firstLine="567"/>
        <w:jc w:val="both"/>
      </w:pPr>
      <w:r>
        <w:t xml:space="preserve">V rámci úpravy </w:t>
      </w:r>
      <w:r w:rsidR="00206D1F">
        <w:t>umělých objektů</w:t>
      </w:r>
      <w:r>
        <w:t xml:space="preserve"> nedojde ke zhoršení průtočných poměrů. </w:t>
      </w:r>
      <w:r w:rsidR="003A6A5F">
        <w:t>P</w:t>
      </w:r>
      <w:r>
        <w:t>ři stavbě dojde k vyčištění oblasti vtoku a výtoku</w:t>
      </w:r>
      <w:r w:rsidR="003A6A5F">
        <w:t>, což</w:t>
      </w:r>
      <w:r>
        <w:t xml:space="preserve"> má příznivý</w:t>
      </w:r>
      <w:r w:rsidR="00206D1F">
        <w:t xml:space="preserve"> </w:t>
      </w:r>
      <w:r>
        <w:t>dopad na průtočnou kapacitu propustku, hydrotechnický výpočet se neprovádí.</w:t>
      </w:r>
    </w:p>
    <w:p w:rsidR="00206D1F" w:rsidRDefault="00206D1F" w:rsidP="00206D1F">
      <w:pPr>
        <w:autoSpaceDE w:val="0"/>
        <w:autoSpaceDN w:val="0"/>
        <w:adjustRightInd w:val="0"/>
        <w:spacing w:after="120" w:line="240" w:lineRule="auto"/>
        <w:ind w:firstLine="567"/>
        <w:jc w:val="both"/>
      </w:pPr>
    </w:p>
    <w:p w:rsidR="0076385D" w:rsidRDefault="0076385D" w:rsidP="00206D1F">
      <w:pPr>
        <w:pStyle w:val="Nadpis1"/>
        <w:numPr>
          <w:ilvl w:val="0"/>
          <w:numId w:val="1"/>
        </w:numPr>
        <w:ind w:left="426" w:hanging="426"/>
      </w:pPr>
      <w:r>
        <w:t xml:space="preserve"> </w:t>
      </w:r>
      <w:bookmarkStart w:id="24" w:name="_Toc25047447"/>
      <w:r>
        <w:t>Výpočet zatížitelnosti</w:t>
      </w:r>
      <w:bookmarkEnd w:id="24"/>
    </w:p>
    <w:p w:rsidR="004E3A1B" w:rsidRPr="00032888" w:rsidRDefault="0076385D" w:rsidP="00206D1F">
      <w:pPr>
        <w:autoSpaceDE w:val="0"/>
        <w:autoSpaceDN w:val="0"/>
        <w:adjustRightInd w:val="0"/>
        <w:spacing w:after="120" w:line="240" w:lineRule="auto"/>
        <w:ind w:firstLine="567"/>
        <w:jc w:val="both"/>
      </w:pPr>
      <w:r>
        <w:t>V rámci této akce nedochází ke změně traťové třídy v řešeném úseku. Zároveň nedochází</w:t>
      </w:r>
      <w:r w:rsidR="00206D1F">
        <w:t xml:space="preserve"> </w:t>
      </w:r>
      <w:r>
        <w:t>k navýšení rychlosti.</w:t>
      </w:r>
      <w:r w:rsidR="00206D1F">
        <w:t xml:space="preserve"> </w:t>
      </w:r>
      <w:r>
        <w:t xml:space="preserve">Z tohoto důvodu a s přihlédnutím k faktu, že nosná konstrukce propustku </w:t>
      </w:r>
      <w:r w:rsidR="00206D1F">
        <w:t>se</w:t>
      </w:r>
      <w:r>
        <w:t xml:space="preserve"> ponechává v původním stavu, výpočet zatížitelnosti se neprovádí.</w:t>
      </w:r>
    </w:p>
    <w:sectPr w:rsidR="004E3A1B" w:rsidRPr="00032888" w:rsidSect="00F56093">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6F94" w:rsidRDefault="00B86F94" w:rsidP="00F2666C">
      <w:pPr>
        <w:spacing w:after="0" w:line="240" w:lineRule="auto"/>
      </w:pPr>
      <w:r>
        <w:separator/>
      </w:r>
    </w:p>
  </w:endnote>
  <w:endnote w:type="continuationSeparator" w:id="0">
    <w:p w:rsidR="00B86F94" w:rsidRDefault="00B86F94" w:rsidP="00F26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7645162"/>
      <w:docPartObj>
        <w:docPartGallery w:val="Page Numbers (Bottom of Page)"/>
        <w:docPartUnique/>
      </w:docPartObj>
    </w:sdtPr>
    <w:sdtEndPr/>
    <w:sdtContent>
      <w:p w:rsidR="00F867E5" w:rsidRDefault="00F867E5">
        <w:pPr>
          <w:pStyle w:val="Zpat"/>
          <w:jc w:val="center"/>
        </w:pPr>
        <w:r>
          <w:fldChar w:fldCharType="begin"/>
        </w:r>
        <w:r>
          <w:instrText>PAGE   \* MERGEFORMAT</w:instrText>
        </w:r>
        <w:r>
          <w:fldChar w:fldCharType="separate"/>
        </w:r>
        <w:r>
          <w:rPr>
            <w:noProof/>
          </w:rPr>
          <w:t>5</w:t>
        </w:r>
        <w:r>
          <w:rPr>
            <w:noProof/>
          </w:rPr>
          <w:fldChar w:fldCharType="end"/>
        </w:r>
      </w:p>
    </w:sdtContent>
  </w:sdt>
  <w:p w:rsidR="00F867E5" w:rsidRDefault="00F867E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6F94" w:rsidRDefault="00B86F94" w:rsidP="00F2666C">
      <w:pPr>
        <w:spacing w:after="0" w:line="240" w:lineRule="auto"/>
      </w:pPr>
      <w:r>
        <w:separator/>
      </w:r>
    </w:p>
  </w:footnote>
  <w:footnote w:type="continuationSeparator" w:id="0">
    <w:p w:rsidR="00B86F94" w:rsidRDefault="00B86F94" w:rsidP="00F266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437E" w:rsidRPr="00C54167" w:rsidRDefault="0072437E" w:rsidP="0072437E">
    <w:pPr>
      <w:tabs>
        <w:tab w:val="left" w:pos="3261"/>
      </w:tabs>
      <w:spacing w:after="0"/>
      <w:rPr>
        <w:rFonts w:cs="Times New Roman"/>
        <w:i/>
        <w:iCs/>
      </w:rPr>
    </w:pPr>
    <w:r w:rsidRPr="00C54167">
      <w:rPr>
        <w:i/>
        <w:iCs/>
        <w:noProof/>
        <w:sz w:val="20"/>
        <w:szCs w:val="20"/>
        <w:lang w:eastAsia="cs-CZ"/>
      </w:rPr>
      <w:drawing>
        <wp:anchor distT="0" distB="0" distL="114300" distR="114300" simplePos="0" relativeHeight="251662336" behindDoc="1" locked="0" layoutInCell="1" allowOverlap="1" wp14:anchorId="469E90B5" wp14:editId="4C2249D1">
          <wp:simplePos x="0" y="0"/>
          <wp:positionH relativeFrom="column">
            <wp:posOffset>4200525</wp:posOffset>
          </wp:positionH>
          <wp:positionV relativeFrom="paragraph">
            <wp:posOffset>-127635</wp:posOffset>
          </wp:positionV>
          <wp:extent cx="1463040" cy="589280"/>
          <wp:effectExtent l="0" t="0" r="3810" b="1270"/>
          <wp:wrapTight wrapText="bothSides">
            <wp:wrapPolygon edited="0">
              <wp:start x="0" y="0"/>
              <wp:lineTo x="0" y="20948"/>
              <wp:lineTo x="21375" y="20948"/>
              <wp:lineTo x="21375"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589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4167">
      <w:rPr>
        <w:rFonts w:cs="Times New Roman"/>
        <w:i/>
        <w:iCs/>
        <w:noProof/>
        <w:lang w:eastAsia="cs-CZ"/>
      </w:rPr>
      <mc:AlternateContent>
        <mc:Choice Requires="wps">
          <w:drawing>
            <wp:anchor distT="0" distB="0" distL="114300" distR="114300" simplePos="0" relativeHeight="251661312" behindDoc="0" locked="0" layoutInCell="1" allowOverlap="1" wp14:anchorId="5A76BD80" wp14:editId="1850CAE4">
              <wp:simplePos x="0" y="0"/>
              <wp:positionH relativeFrom="column">
                <wp:posOffset>4297736</wp:posOffset>
              </wp:positionH>
              <wp:positionV relativeFrom="paragraph">
                <wp:posOffset>-102344</wp:posOffset>
              </wp:positionV>
              <wp:extent cx="1390816" cy="546652"/>
              <wp:effectExtent l="0" t="0" r="0" b="635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816" cy="546652"/>
                      </a:xfrm>
                      <a:prstGeom prst="rect">
                        <a:avLst/>
                      </a:prstGeom>
                      <a:noFill/>
                      <a:ln w="9525">
                        <a:noFill/>
                        <a:miter lim="800000"/>
                        <a:headEnd/>
                        <a:tailEnd/>
                      </a:ln>
                    </wps:spPr>
                    <wps:txbx>
                      <w:txbxContent>
                        <w:p w:rsidR="0072437E" w:rsidRDefault="0072437E" w:rsidP="0072437E">
                          <w:r>
                            <w:rPr>
                              <w:noProof/>
                              <w:lang w:eastAsia="cs-CZ"/>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76BD80" id="_x0000_t202" coordsize="21600,21600" o:spt="202" path="m,l,21600r21600,l21600,xe">
              <v:stroke joinstyle="miter"/>
              <v:path gradientshapeok="t" o:connecttype="rect"/>
            </v:shapetype>
            <v:shape id="Textové pole 2" o:spid="_x0000_s1026" type="#_x0000_t202" style="position:absolute;margin-left:338.4pt;margin-top:-8.05pt;width:109.5pt;height:43.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" filled="f" stroked="f">
              <v:textbox inset="0,0,0,0">
                <w:txbxContent>
                  <w:p w:rsidR="0072437E" w:rsidRDefault="0072437E" w:rsidP="0072437E">
                    <w:r>
                      <w:rPr>
                        <w:noProof/>
                        <w:lang w:eastAsia="cs-CZ"/>
                      </w:rPr>
                      <w:t xml:space="preserve"> </w:t>
                    </w:r>
                  </w:p>
                </w:txbxContent>
              </v:textbox>
            </v:shape>
          </w:pict>
        </mc:Fallback>
      </mc:AlternateContent>
    </w:r>
    <w:r w:rsidRPr="00C54167">
      <w:rPr>
        <w:rFonts w:cs="Times New Roman"/>
        <w:i/>
        <w:iCs/>
        <w:noProof/>
        <w:lang w:eastAsia="cs-CZ"/>
      </w:rPr>
      <mc:AlternateContent>
        <mc:Choice Requires="wps">
          <w:drawing>
            <wp:anchor distT="0" distB="0" distL="114300" distR="114300" simplePos="0" relativeHeight="251659264" behindDoc="0" locked="0" layoutInCell="1" allowOverlap="1" wp14:anchorId="6E845C2D" wp14:editId="66D111E6">
              <wp:simplePos x="0" y="0"/>
              <wp:positionH relativeFrom="column">
                <wp:posOffset>8255</wp:posOffset>
              </wp:positionH>
              <wp:positionV relativeFrom="paragraph">
                <wp:posOffset>-162931</wp:posOffset>
              </wp:positionV>
              <wp:extent cx="5684520" cy="0"/>
              <wp:effectExtent l="0" t="0" r="11430" b="19050"/>
              <wp:wrapNone/>
              <wp:docPr id="4" name="Přímá spojnice 4"/>
              <wp:cNvGraphicFramePr/>
              <a:graphic xmlns:a="http://schemas.openxmlformats.org/drawingml/2006/main">
                <a:graphicData uri="http://schemas.microsoft.com/office/word/2010/wordprocessingShape">
                  <wps:wsp>
                    <wps:cNvCnPr/>
                    <wps:spPr>
                      <a:xfrm>
                        <a:off x="0" y="0"/>
                        <a:ext cx="56845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A2B761" id="Přímá spojnice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5pt,-12.85pt" to="448.2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" strokecolor="#4579b8 [3044]"/>
          </w:pict>
        </mc:Fallback>
      </mc:AlternateContent>
    </w:r>
    <w:r w:rsidRPr="00C54167">
      <w:rPr>
        <w:i/>
        <w:iCs/>
      </w:rPr>
      <w:t xml:space="preserve">Oprava traťového úseku Bystřice nad </w:t>
    </w:r>
    <w:proofErr w:type="gramStart"/>
    <w:r w:rsidRPr="00C54167">
      <w:rPr>
        <w:i/>
        <w:iCs/>
      </w:rPr>
      <w:t>Pernštejnem - Rožná</w:t>
    </w:r>
    <w:proofErr w:type="gramEnd"/>
  </w:p>
  <w:p w:rsidR="0072437E" w:rsidRPr="0072437E" w:rsidRDefault="0072437E" w:rsidP="0072437E">
    <w:pPr>
      <w:tabs>
        <w:tab w:val="left" w:pos="3261"/>
      </w:tabs>
      <w:spacing w:after="360"/>
      <w:rPr>
        <w:rFonts w:cs="Times New Roman"/>
      </w:rPr>
    </w:pPr>
    <w:r w:rsidRPr="000143B3">
      <w:rPr>
        <w:rFonts w:cs="Times New Roman"/>
        <w:noProof/>
        <w:lang w:eastAsia="cs-CZ"/>
      </w:rPr>
      <mc:AlternateContent>
        <mc:Choice Requires="wps">
          <w:drawing>
            <wp:anchor distT="0" distB="0" distL="114300" distR="114300" simplePos="0" relativeHeight="251660288" behindDoc="0" locked="0" layoutInCell="1" allowOverlap="1" wp14:anchorId="7DA87F97" wp14:editId="4433B84B">
              <wp:simplePos x="0" y="0"/>
              <wp:positionH relativeFrom="column">
                <wp:posOffset>17145</wp:posOffset>
              </wp:positionH>
              <wp:positionV relativeFrom="paragraph">
                <wp:posOffset>292735</wp:posOffset>
              </wp:positionV>
              <wp:extent cx="5684520" cy="0"/>
              <wp:effectExtent l="0" t="0" r="0" b="0"/>
              <wp:wrapNone/>
              <wp:docPr id="5" name="Přímá spojnice 5"/>
              <wp:cNvGraphicFramePr/>
              <a:graphic xmlns:a="http://schemas.openxmlformats.org/drawingml/2006/main">
                <a:graphicData uri="http://schemas.microsoft.com/office/word/2010/wordprocessingShape">
                  <wps:wsp>
                    <wps:cNvCnPr/>
                    <wps:spPr>
                      <a:xfrm>
                        <a:off x="0" y="0"/>
                        <a:ext cx="56845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57A688" id="Přímá spojnice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5pt,23.05pt" to="448.95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" strokecolor="#4579b8 [3044]"/>
          </w:pict>
        </mc:Fallback>
      </mc:AlternateContent>
    </w:r>
    <w:r w:rsidR="009C39D5">
      <w:rPr>
        <w:rFonts w:cs="Times New Roman"/>
        <w:b/>
        <w:szCs w:val="24"/>
      </w:rPr>
      <w:t>E.1.1.2</w:t>
    </w:r>
    <w:r w:rsidR="00F97795">
      <w:rPr>
        <w:rFonts w:cs="Times New Roman"/>
        <w:b/>
        <w:szCs w:val="24"/>
      </w:rPr>
      <w:t xml:space="preserve">.01 Technická </w:t>
    </w:r>
    <w:r>
      <w:rPr>
        <w:rFonts w:cs="Times New Roman"/>
        <w:b/>
        <w:szCs w:val="24"/>
      </w:rPr>
      <w:t>zpráva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97864"/>
    <w:multiLevelType w:val="hybridMultilevel"/>
    <w:tmpl w:val="1FC076FA"/>
    <w:lvl w:ilvl="0" w:tplc="5086A24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2D97416"/>
    <w:multiLevelType w:val="hybridMultilevel"/>
    <w:tmpl w:val="1B2A96C2"/>
    <w:lvl w:ilvl="0" w:tplc="04050011">
      <w:start w:val="1"/>
      <w:numFmt w:val="decimal"/>
      <w:lvlText w:val="%1)"/>
      <w:lvlJc w:val="left"/>
      <w:pPr>
        <w:ind w:left="720" w:hanging="360"/>
      </w:pPr>
      <w:rPr>
        <w:rFonts w:hint="default"/>
      </w:rPr>
    </w:lvl>
    <w:lvl w:ilvl="1" w:tplc="23AE22D0">
      <w:numFmt w:val="bullet"/>
      <w:lvlText w:val="·"/>
      <w:lvlJc w:val="left"/>
      <w:pPr>
        <w:ind w:left="1440" w:hanging="360"/>
      </w:pPr>
      <w:rPr>
        <w:rFonts w:ascii="Calibri" w:eastAsiaTheme="minorHAnsi" w:hAnsi="Calibri"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37F15F6"/>
    <w:multiLevelType w:val="hybridMultilevel"/>
    <w:tmpl w:val="6F940702"/>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6F403A9C"/>
    <w:multiLevelType w:val="hybridMultilevel"/>
    <w:tmpl w:val="18D037C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7C74C79"/>
    <w:multiLevelType w:val="hybridMultilevel"/>
    <w:tmpl w:val="16D8C1B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888"/>
    <w:rsid w:val="0001366C"/>
    <w:rsid w:val="000231A0"/>
    <w:rsid w:val="000276DC"/>
    <w:rsid w:val="00032888"/>
    <w:rsid w:val="00036FB7"/>
    <w:rsid w:val="000852A5"/>
    <w:rsid w:val="00087AF2"/>
    <w:rsid w:val="000B506B"/>
    <w:rsid w:val="000B6B8F"/>
    <w:rsid w:val="000D0D41"/>
    <w:rsid w:val="000E38FF"/>
    <w:rsid w:val="000F1E8A"/>
    <w:rsid w:val="0010025C"/>
    <w:rsid w:val="0010584E"/>
    <w:rsid w:val="00122511"/>
    <w:rsid w:val="001247E6"/>
    <w:rsid w:val="001409F3"/>
    <w:rsid w:val="00146C6B"/>
    <w:rsid w:val="00147A58"/>
    <w:rsid w:val="00153B92"/>
    <w:rsid w:val="0016628F"/>
    <w:rsid w:val="00184E7B"/>
    <w:rsid w:val="00187192"/>
    <w:rsid w:val="001C26B4"/>
    <w:rsid w:val="001D6CF9"/>
    <w:rsid w:val="001D7054"/>
    <w:rsid w:val="001E5C6D"/>
    <w:rsid w:val="001F24CF"/>
    <w:rsid w:val="00206D1F"/>
    <w:rsid w:val="00207236"/>
    <w:rsid w:val="0021394C"/>
    <w:rsid w:val="0021453A"/>
    <w:rsid w:val="00224F21"/>
    <w:rsid w:val="00255D97"/>
    <w:rsid w:val="002674F0"/>
    <w:rsid w:val="002877D3"/>
    <w:rsid w:val="00297FBE"/>
    <w:rsid w:val="002B121D"/>
    <w:rsid w:val="002B5E42"/>
    <w:rsid w:val="002C26C7"/>
    <w:rsid w:val="002F0212"/>
    <w:rsid w:val="002F4FDC"/>
    <w:rsid w:val="002F55E7"/>
    <w:rsid w:val="003001DF"/>
    <w:rsid w:val="00325731"/>
    <w:rsid w:val="00332E68"/>
    <w:rsid w:val="0034252A"/>
    <w:rsid w:val="003559C4"/>
    <w:rsid w:val="00360433"/>
    <w:rsid w:val="00365B05"/>
    <w:rsid w:val="00392010"/>
    <w:rsid w:val="00392286"/>
    <w:rsid w:val="00397555"/>
    <w:rsid w:val="003A4AEE"/>
    <w:rsid w:val="003A6827"/>
    <w:rsid w:val="003A6A5F"/>
    <w:rsid w:val="003C4897"/>
    <w:rsid w:val="003D5C02"/>
    <w:rsid w:val="003F04D7"/>
    <w:rsid w:val="003F560C"/>
    <w:rsid w:val="00400658"/>
    <w:rsid w:val="00411987"/>
    <w:rsid w:val="00433DE7"/>
    <w:rsid w:val="004406D8"/>
    <w:rsid w:val="00457D9D"/>
    <w:rsid w:val="0047301D"/>
    <w:rsid w:val="004903C6"/>
    <w:rsid w:val="004928EF"/>
    <w:rsid w:val="004947D8"/>
    <w:rsid w:val="004A193E"/>
    <w:rsid w:val="004B63E3"/>
    <w:rsid w:val="004B6CF1"/>
    <w:rsid w:val="004C150D"/>
    <w:rsid w:val="004C1E7A"/>
    <w:rsid w:val="004D7EB6"/>
    <w:rsid w:val="004E3A1B"/>
    <w:rsid w:val="004F4880"/>
    <w:rsid w:val="0051145A"/>
    <w:rsid w:val="00520719"/>
    <w:rsid w:val="00521B84"/>
    <w:rsid w:val="005242BF"/>
    <w:rsid w:val="005248DE"/>
    <w:rsid w:val="00525B73"/>
    <w:rsid w:val="0053248F"/>
    <w:rsid w:val="00537C24"/>
    <w:rsid w:val="00544F2A"/>
    <w:rsid w:val="005520D0"/>
    <w:rsid w:val="005631C1"/>
    <w:rsid w:val="005907E6"/>
    <w:rsid w:val="005A3B31"/>
    <w:rsid w:val="005B4817"/>
    <w:rsid w:val="005D7862"/>
    <w:rsid w:val="00600F5C"/>
    <w:rsid w:val="00605AEA"/>
    <w:rsid w:val="0061264C"/>
    <w:rsid w:val="0062031C"/>
    <w:rsid w:val="00663479"/>
    <w:rsid w:val="00666F8A"/>
    <w:rsid w:val="00675FC3"/>
    <w:rsid w:val="006924A3"/>
    <w:rsid w:val="00693C2A"/>
    <w:rsid w:val="006A74AF"/>
    <w:rsid w:val="006B3C49"/>
    <w:rsid w:val="006C199A"/>
    <w:rsid w:val="006D05A9"/>
    <w:rsid w:val="006D4241"/>
    <w:rsid w:val="006F02C0"/>
    <w:rsid w:val="006F3857"/>
    <w:rsid w:val="00700F97"/>
    <w:rsid w:val="00715EDB"/>
    <w:rsid w:val="0072437E"/>
    <w:rsid w:val="00736CF0"/>
    <w:rsid w:val="00755345"/>
    <w:rsid w:val="007612B7"/>
    <w:rsid w:val="0076385D"/>
    <w:rsid w:val="00763F59"/>
    <w:rsid w:val="0078771F"/>
    <w:rsid w:val="007909E7"/>
    <w:rsid w:val="007A7552"/>
    <w:rsid w:val="007C7DD2"/>
    <w:rsid w:val="007E03E1"/>
    <w:rsid w:val="007E3AC8"/>
    <w:rsid w:val="007F1CAD"/>
    <w:rsid w:val="00801C73"/>
    <w:rsid w:val="00812049"/>
    <w:rsid w:val="00831B45"/>
    <w:rsid w:val="00833B82"/>
    <w:rsid w:val="00843B83"/>
    <w:rsid w:val="00853BBE"/>
    <w:rsid w:val="00856EAA"/>
    <w:rsid w:val="0086246B"/>
    <w:rsid w:val="00874897"/>
    <w:rsid w:val="00876CF0"/>
    <w:rsid w:val="008836CC"/>
    <w:rsid w:val="00884335"/>
    <w:rsid w:val="008B447C"/>
    <w:rsid w:val="008E17DC"/>
    <w:rsid w:val="008F555E"/>
    <w:rsid w:val="009028CC"/>
    <w:rsid w:val="00903522"/>
    <w:rsid w:val="009063F4"/>
    <w:rsid w:val="00907F08"/>
    <w:rsid w:val="009354BB"/>
    <w:rsid w:val="00950ABD"/>
    <w:rsid w:val="00995607"/>
    <w:rsid w:val="0099764D"/>
    <w:rsid w:val="009C39D5"/>
    <w:rsid w:val="009D5AD2"/>
    <w:rsid w:val="009F46BC"/>
    <w:rsid w:val="00A0665A"/>
    <w:rsid w:val="00A20E15"/>
    <w:rsid w:val="00A24033"/>
    <w:rsid w:val="00A2652F"/>
    <w:rsid w:val="00A45321"/>
    <w:rsid w:val="00A52552"/>
    <w:rsid w:val="00A6110F"/>
    <w:rsid w:val="00A86742"/>
    <w:rsid w:val="00A9057A"/>
    <w:rsid w:val="00AB222E"/>
    <w:rsid w:val="00AC4588"/>
    <w:rsid w:val="00AD7B32"/>
    <w:rsid w:val="00AE77C8"/>
    <w:rsid w:val="00B02430"/>
    <w:rsid w:val="00B04595"/>
    <w:rsid w:val="00B046F2"/>
    <w:rsid w:val="00B17033"/>
    <w:rsid w:val="00B22A38"/>
    <w:rsid w:val="00B34C90"/>
    <w:rsid w:val="00B42EAE"/>
    <w:rsid w:val="00B43737"/>
    <w:rsid w:val="00B6691D"/>
    <w:rsid w:val="00B71C56"/>
    <w:rsid w:val="00B84709"/>
    <w:rsid w:val="00B86F94"/>
    <w:rsid w:val="00BA3E77"/>
    <w:rsid w:val="00BA6D37"/>
    <w:rsid w:val="00BA7536"/>
    <w:rsid w:val="00BB460B"/>
    <w:rsid w:val="00BF30CC"/>
    <w:rsid w:val="00C245F9"/>
    <w:rsid w:val="00C31BAD"/>
    <w:rsid w:val="00C31D6C"/>
    <w:rsid w:val="00C332AB"/>
    <w:rsid w:val="00C34236"/>
    <w:rsid w:val="00C502F9"/>
    <w:rsid w:val="00C50AAA"/>
    <w:rsid w:val="00C51758"/>
    <w:rsid w:val="00C536C5"/>
    <w:rsid w:val="00C65577"/>
    <w:rsid w:val="00C90CD6"/>
    <w:rsid w:val="00C911FC"/>
    <w:rsid w:val="00C944DB"/>
    <w:rsid w:val="00C9692A"/>
    <w:rsid w:val="00CA3C7E"/>
    <w:rsid w:val="00CE564F"/>
    <w:rsid w:val="00D02302"/>
    <w:rsid w:val="00D147AB"/>
    <w:rsid w:val="00D15513"/>
    <w:rsid w:val="00D73EA2"/>
    <w:rsid w:val="00D8677F"/>
    <w:rsid w:val="00DA2B21"/>
    <w:rsid w:val="00DB6249"/>
    <w:rsid w:val="00DD0D53"/>
    <w:rsid w:val="00DD30BE"/>
    <w:rsid w:val="00DE1D44"/>
    <w:rsid w:val="00E027AE"/>
    <w:rsid w:val="00E047DF"/>
    <w:rsid w:val="00E418FA"/>
    <w:rsid w:val="00E423AC"/>
    <w:rsid w:val="00E4240A"/>
    <w:rsid w:val="00E51236"/>
    <w:rsid w:val="00E5224F"/>
    <w:rsid w:val="00E52BCD"/>
    <w:rsid w:val="00E65992"/>
    <w:rsid w:val="00E73233"/>
    <w:rsid w:val="00E93E3B"/>
    <w:rsid w:val="00ED7D59"/>
    <w:rsid w:val="00EE4C88"/>
    <w:rsid w:val="00EF2662"/>
    <w:rsid w:val="00EF50B3"/>
    <w:rsid w:val="00EF62B2"/>
    <w:rsid w:val="00F246C2"/>
    <w:rsid w:val="00F2666C"/>
    <w:rsid w:val="00F53C60"/>
    <w:rsid w:val="00F56093"/>
    <w:rsid w:val="00F57591"/>
    <w:rsid w:val="00F77230"/>
    <w:rsid w:val="00F867E5"/>
    <w:rsid w:val="00F92DEE"/>
    <w:rsid w:val="00F97795"/>
    <w:rsid w:val="00FB3BAA"/>
    <w:rsid w:val="00FB4616"/>
    <w:rsid w:val="00FC0C65"/>
    <w:rsid w:val="00FF4B21"/>
    <w:rsid w:val="00FF76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7D47FD-06EE-4859-A987-38929FC68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4F2A"/>
  </w:style>
  <w:style w:type="paragraph" w:styleId="Nadpis1">
    <w:name w:val="heading 1"/>
    <w:basedOn w:val="Normln"/>
    <w:next w:val="Normln"/>
    <w:link w:val="Nadpis1Char"/>
    <w:uiPriority w:val="9"/>
    <w:qFormat/>
    <w:rsid w:val="004947D8"/>
    <w:pPr>
      <w:keepNext/>
      <w:keepLines/>
      <w:spacing w:before="120" w:after="240"/>
      <w:outlineLvl w:val="0"/>
    </w:pPr>
    <w:rPr>
      <w:rFonts w:eastAsiaTheme="majorEastAsia" w:cstheme="majorBidi"/>
      <w:b/>
      <w:color w:val="000000" w:themeColor="text1"/>
      <w:sz w:val="32"/>
      <w:szCs w:val="32"/>
    </w:rPr>
  </w:style>
  <w:style w:type="paragraph" w:styleId="Nadpis2">
    <w:name w:val="heading 2"/>
    <w:basedOn w:val="Normln"/>
    <w:next w:val="Normln"/>
    <w:link w:val="Nadpis2Char"/>
    <w:uiPriority w:val="9"/>
    <w:unhideWhenUsed/>
    <w:qFormat/>
    <w:rsid w:val="004947D8"/>
    <w:pPr>
      <w:keepNext/>
      <w:keepLines/>
      <w:spacing w:after="120"/>
      <w:outlineLvl w:val="1"/>
    </w:pPr>
    <w:rPr>
      <w:rFonts w:eastAsiaTheme="majorEastAsia" w:cstheme="majorBidi"/>
      <w:b/>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666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666C"/>
  </w:style>
  <w:style w:type="paragraph" w:styleId="Zpat">
    <w:name w:val="footer"/>
    <w:basedOn w:val="Normln"/>
    <w:link w:val="ZpatChar"/>
    <w:uiPriority w:val="99"/>
    <w:unhideWhenUsed/>
    <w:rsid w:val="00F2666C"/>
    <w:pPr>
      <w:tabs>
        <w:tab w:val="center" w:pos="4536"/>
        <w:tab w:val="right" w:pos="9072"/>
      </w:tabs>
      <w:spacing w:after="0" w:line="240" w:lineRule="auto"/>
    </w:pPr>
  </w:style>
  <w:style w:type="character" w:customStyle="1" w:styleId="ZpatChar">
    <w:name w:val="Zápatí Char"/>
    <w:basedOn w:val="Standardnpsmoodstavce"/>
    <w:link w:val="Zpat"/>
    <w:uiPriority w:val="99"/>
    <w:rsid w:val="00F2666C"/>
  </w:style>
  <w:style w:type="paragraph" w:styleId="Textbubliny">
    <w:name w:val="Balloon Text"/>
    <w:basedOn w:val="Normln"/>
    <w:link w:val="TextbublinyChar"/>
    <w:uiPriority w:val="99"/>
    <w:semiHidden/>
    <w:unhideWhenUsed/>
    <w:rsid w:val="00457D9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57D9D"/>
    <w:rPr>
      <w:rFonts w:ascii="Segoe UI" w:hAnsi="Segoe UI" w:cs="Segoe UI"/>
      <w:sz w:val="18"/>
      <w:szCs w:val="18"/>
    </w:rPr>
  </w:style>
  <w:style w:type="table" w:styleId="Mkatabulky">
    <w:name w:val="Table Grid"/>
    <w:basedOn w:val="Normlntabulka"/>
    <w:uiPriority w:val="59"/>
    <w:rsid w:val="00CA3C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CA3C7E"/>
    <w:pPr>
      <w:spacing w:after="0" w:line="240" w:lineRule="auto"/>
      <w:jc w:val="both"/>
    </w:pPr>
    <w:rPr>
      <w:rFonts w:ascii="Arial" w:hAnsi="Arial"/>
      <w:sz w:val="20"/>
      <w:szCs w:val="20"/>
    </w:rPr>
  </w:style>
  <w:style w:type="character" w:customStyle="1" w:styleId="TextpoznpodarouChar">
    <w:name w:val="Text pozn. pod čarou Char"/>
    <w:basedOn w:val="Standardnpsmoodstavce"/>
    <w:link w:val="Textpoznpodarou"/>
    <w:uiPriority w:val="99"/>
    <w:semiHidden/>
    <w:rsid w:val="00CA3C7E"/>
    <w:rPr>
      <w:rFonts w:ascii="Arial" w:hAnsi="Arial"/>
      <w:sz w:val="20"/>
      <w:szCs w:val="20"/>
    </w:rPr>
  </w:style>
  <w:style w:type="character" w:styleId="Znakapoznpodarou">
    <w:name w:val="footnote reference"/>
    <w:basedOn w:val="Standardnpsmoodstavce"/>
    <w:uiPriority w:val="99"/>
    <w:semiHidden/>
    <w:unhideWhenUsed/>
    <w:rsid w:val="00CA3C7E"/>
    <w:rPr>
      <w:vertAlign w:val="superscript"/>
    </w:rPr>
  </w:style>
  <w:style w:type="character" w:customStyle="1" w:styleId="Nadpis1Char">
    <w:name w:val="Nadpis 1 Char"/>
    <w:basedOn w:val="Standardnpsmoodstavce"/>
    <w:link w:val="Nadpis1"/>
    <w:uiPriority w:val="9"/>
    <w:rsid w:val="004947D8"/>
    <w:rPr>
      <w:rFonts w:eastAsiaTheme="majorEastAsia" w:cstheme="majorBidi"/>
      <w:b/>
      <w:color w:val="000000" w:themeColor="text1"/>
      <w:sz w:val="32"/>
      <w:szCs w:val="32"/>
    </w:rPr>
  </w:style>
  <w:style w:type="character" w:customStyle="1" w:styleId="Nadpis2Char">
    <w:name w:val="Nadpis 2 Char"/>
    <w:basedOn w:val="Standardnpsmoodstavce"/>
    <w:link w:val="Nadpis2"/>
    <w:uiPriority w:val="9"/>
    <w:rsid w:val="004947D8"/>
    <w:rPr>
      <w:rFonts w:eastAsiaTheme="majorEastAsia" w:cstheme="majorBidi"/>
      <w:b/>
      <w:sz w:val="24"/>
      <w:szCs w:val="26"/>
    </w:rPr>
  </w:style>
  <w:style w:type="paragraph" w:styleId="Nadpisobsahu">
    <w:name w:val="TOC Heading"/>
    <w:basedOn w:val="Nadpis1"/>
    <w:next w:val="Normln"/>
    <w:uiPriority w:val="39"/>
    <w:unhideWhenUsed/>
    <w:qFormat/>
    <w:rsid w:val="00F867E5"/>
    <w:pPr>
      <w:spacing w:before="240" w:after="0" w:line="259" w:lineRule="auto"/>
      <w:outlineLvl w:val="9"/>
    </w:pPr>
    <w:rPr>
      <w:rFonts w:asciiTheme="majorHAnsi" w:hAnsiTheme="majorHAnsi"/>
      <w:b w:val="0"/>
      <w:color w:val="365F91" w:themeColor="accent1" w:themeShade="BF"/>
      <w:lang w:eastAsia="cs-CZ"/>
    </w:rPr>
  </w:style>
  <w:style w:type="paragraph" w:styleId="Obsah1">
    <w:name w:val="toc 1"/>
    <w:basedOn w:val="Normln"/>
    <w:next w:val="Normln"/>
    <w:autoRedefine/>
    <w:uiPriority w:val="39"/>
    <w:unhideWhenUsed/>
    <w:rsid w:val="005B4817"/>
    <w:pPr>
      <w:tabs>
        <w:tab w:val="left" w:pos="567"/>
        <w:tab w:val="right" w:leader="dot" w:pos="9062"/>
      </w:tabs>
      <w:spacing w:after="100"/>
    </w:pPr>
    <w:rPr>
      <w:b/>
      <w:bCs/>
      <w:noProof/>
    </w:rPr>
  </w:style>
  <w:style w:type="paragraph" w:styleId="Obsah2">
    <w:name w:val="toc 2"/>
    <w:basedOn w:val="Normln"/>
    <w:next w:val="Normln"/>
    <w:autoRedefine/>
    <w:uiPriority w:val="39"/>
    <w:unhideWhenUsed/>
    <w:rsid w:val="00122511"/>
    <w:pPr>
      <w:tabs>
        <w:tab w:val="left" w:pos="1134"/>
        <w:tab w:val="right" w:leader="dot" w:pos="9062"/>
      </w:tabs>
      <w:spacing w:after="100"/>
      <w:ind w:left="567"/>
    </w:pPr>
  </w:style>
  <w:style w:type="character" w:styleId="Hypertextovodkaz">
    <w:name w:val="Hyperlink"/>
    <w:basedOn w:val="Standardnpsmoodstavce"/>
    <w:uiPriority w:val="99"/>
    <w:unhideWhenUsed/>
    <w:rsid w:val="00F867E5"/>
    <w:rPr>
      <w:color w:val="0000FF" w:themeColor="hyperlink"/>
      <w:u w:val="single"/>
    </w:rPr>
  </w:style>
  <w:style w:type="paragraph" w:styleId="Odstavecseseznamem">
    <w:name w:val="List Paragraph"/>
    <w:basedOn w:val="Normln"/>
    <w:uiPriority w:val="34"/>
    <w:qFormat/>
    <w:rsid w:val="005B48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188530">
      <w:bodyDiv w:val="1"/>
      <w:marLeft w:val="0"/>
      <w:marRight w:val="0"/>
      <w:marTop w:val="0"/>
      <w:marBottom w:val="0"/>
      <w:divBdr>
        <w:top w:val="none" w:sz="0" w:space="0" w:color="auto"/>
        <w:left w:val="none" w:sz="0" w:space="0" w:color="auto"/>
        <w:bottom w:val="none" w:sz="0" w:space="0" w:color="auto"/>
        <w:right w:val="none" w:sz="0" w:space="0" w:color="auto"/>
      </w:divBdr>
    </w:div>
    <w:div w:id="46939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9F8F1-66E3-4303-B4E7-413505EF8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9</Pages>
  <Words>2253</Words>
  <Characters>13293</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Vencovo</dc:creator>
  <cp:lastModifiedBy>Václav</cp:lastModifiedBy>
  <cp:revision>9</cp:revision>
  <cp:lastPrinted>2015-01-25T18:07:00Z</cp:lastPrinted>
  <dcterms:created xsi:type="dcterms:W3CDTF">2019-11-12T13:45:00Z</dcterms:created>
  <dcterms:modified xsi:type="dcterms:W3CDTF">2019-12-11T12:01:00Z</dcterms:modified>
</cp:coreProperties>
</file>